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F1" w:rsidRDefault="00201FDF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Утверждены</w:t>
      </w:r>
    </w:p>
    <w:p w:rsidR="00201FDF" w:rsidRDefault="00F52704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Решением Совета директоров АО «СПК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Солтүстік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F52704" w:rsidRDefault="00F52704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4B7FE0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B7FE0">
        <w:rPr>
          <w:rFonts w:ascii="Times New Roman" w:hAnsi="Times New Roman" w:cs="Times New Roman"/>
          <w:sz w:val="28"/>
          <w:szCs w:val="28"/>
          <w:lang w:val="ru-RU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  <w:lang w:val="ru-RU"/>
        </w:rPr>
        <w:t>2022 г. №</w:t>
      </w:r>
      <w:r w:rsidR="004B7FE0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</w:p>
    <w:p w:rsidR="004B7FE0" w:rsidRDefault="004B7FE0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704" w:rsidRDefault="00F52704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704" w:rsidRDefault="00F52704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31E" w:rsidRDefault="0049131E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31E" w:rsidRDefault="0049131E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31E" w:rsidRDefault="0049131E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31E" w:rsidRDefault="0049131E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31E" w:rsidRPr="00F52704" w:rsidRDefault="0049131E" w:rsidP="00F527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6EB5" w:rsidRDefault="00201FDF" w:rsidP="00F527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36"/>
          <w:szCs w:val="36"/>
          <w:lang w:val="ru-RU" w:eastAsia="ru-RU"/>
        </w:rPr>
      </w:pPr>
      <w:bookmarkStart w:id="0" w:name="z6"/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49131E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Правила продажи </w:t>
      </w:r>
      <w:r w:rsidR="00F52704" w:rsidRPr="0049131E">
        <w:rPr>
          <w:rFonts w:ascii="Times New Roman" w:eastAsia="Times New Roman" w:hAnsi="Times New Roman" w:cs="Times New Roman"/>
          <w:b/>
          <w:color w:val="1E1E1E"/>
          <w:sz w:val="36"/>
          <w:szCs w:val="36"/>
          <w:lang w:val="ru-RU" w:eastAsia="ru-RU"/>
        </w:rPr>
        <w:t xml:space="preserve">неиспользуемого </w:t>
      </w:r>
    </w:p>
    <w:p w:rsidR="00F52704" w:rsidRPr="0049131E" w:rsidRDefault="00F52704" w:rsidP="00F527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lang w:val="ru-RU"/>
        </w:rPr>
      </w:pPr>
      <w:r w:rsidRPr="0049131E">
        <w:rPr>
          <w:rFonts w:ascii="Times New Roman" w:eastAsia="Times New Roman" w:hAnsi="Times New Roman" w:cs="Times New Roman"/>
          <w:b/>
          <w:color w:val="1E1E1E"/>
          <w:sz w:val="36"/>
          <w:szCs w:val="36"/>
          <w:lang w:val="ru-RU" w:eastAsia="ru-RU"/>
        </w:rPr>
        <w:t xml:space="preserve">имущества </w:t>
      </w:r>
      <w:r w:rsidRPr="0049131E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lang w:val="ru-RU"/>
        </w:rPr>
        <w:t>акционерного общества «Социально-предпринимательская корпорация «</w:t>
      </w:r>
      <w:r w:rsidRPr="0049131E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lang w:val="kk-KZ"/>
        </w:rPr>
        <w:t>Солтүстік</w:t>
      </w:r>
      <w:r w:rsidRPr="0049131E"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lang w:val="ru-RU"/>
        </w:rPr>
        <w:t>»</w:t>
      </w:r>
    </w:p>
    <w:p w:rsidR="00F52704" w:rsidRPr="0049131E" w:rsidRDefault="00F52704" w:rsidP="00F527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6"/>
          <w:szCs w:val="36"/>
          <w:lang w:val="ru-RU"/>
        </w:rPr>
      </w:pPr>
    </w:p>
    <w:bookmarkEnd w:id="0"/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C1D59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2704" w:rsidRPr="00F52704" w:rsidRDefault="00F52704" w:rsidP="00F52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52704">
        <w:rPr>
          <w:rFonts w:ascii="Times New Roman" w:hAnsi="Times New Roman" w:cs="Times New Roman"/>
          <w:sz w:val="28"/>
          <w:szCs w:val="28"/>
          <w:lang w:val="ru-RU"/>
        </w:rPr>
        <w:t>. Петропавловск</w:t>
      </w:r>
      <w:r w:rsidR="000304E5">
        <w:rPr>
          <w:rFonts w:ascii="Times New Roman" w:hAnsi="Times New Roman" w:cs="Times New Roman"/>
          <w:sz w:val="28"/>
          <w:szCs w:val="28"/>
          <w:lang w:val="ru-RU"/>
        </w:rPr>
        <w:t>, 2022 г.</w:t>
      </w:r>
    </w:p>
    <w:p w:rsidR="009767D8" w:rsidRDefault="00F52704" w:rsidP="00F527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</w:pPr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Правила продажи </w:t>
      </w:r>
      <w:r w:rsidRPr="00F5270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 xml:space="preserve">неиспользуемого имущества </w:t>
      </w:r>
    </w:p>
    <w:p w:rsidR="00F52704" w:rsidRPr="00F52704" w:rsidRDefault="00F52704" w:rsidP="00F527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</w:pPr>
      <w:r w:rsidRPr="00F5270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  <w:t>акционерного общества «Социально-предпринимательская корпорация «</w:t>
      </w:r>
      <w:r w:rsidRPr="001071D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kk-KZ"/>
        </w:rPr>
        <w:t>Солтүстік</w:t>
      </w:r>
      <w:r w:rsidRPr="00F5270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  <w:t>»</w:t>
      </w:r>
    </w:p>
    <w:p w:rsidR="00F52704" w:rsidRPr="00F52704" w:rsidRDefault="00F52704" w:rsidP="00F527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</w:pPr>
    </w:p>
    <w:p w:rsidR="00201FDF" w:rsidRDefault="00201FDF" w:rsidP="000D0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7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Настоящие Правила разработаны в соответствии </w:t>
      </w:r>
      <w:r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9601F8"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о государственном имуществе, акционерных обществах</w:t>
      </w:r>
      <w:r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0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регулируют порядок продажи</w:t>
      </w:r>
      <w:r w:rsidR="008B5696"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B5696" w:rsidRPr="008B569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неиспользуемого имущества </w:t>
      </w:r>
      <w:r w:rsidR="008B5696" w:rsidRP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>акционерного общества «Социально-предпринимательская корпорация «</w:t>
      </w:r>
      <w:r w:rsidR="008B5696" w:rsidRP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kk-KZ"/>
        </w:rPr>
        <w:t>Солтүстік</w:t>
      </w:r>
      <w:r w:rsidR="008B5696" w:rsidRP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>»</w:t>
      </w:r>
      <w:r w:rsid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 xml:space="preserve"> (далее – СПК)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тор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гах в формах аукциона, тендера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конкурса путем двухэтапных процедур.</w:t>
      </w:r>
    </w:p>
    <w:p w:rsidR="006524A2" w:rsidRPr="0070463B" w:rsidRDefault="006524A2" w:rsidP="000D04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FDF" w:rsidRDefault="00201FDF" w:rsidP="00BE14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8"/>
      <w:bookmarkEnd w:id="1"/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6524A2" w:rsidRPr="0070463B" w:rsidRDefault="006524A2" w:rsidP="00BE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z9"/>
      <w:bookmarkEnd w:id="2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 настоящих Правилах используются следующие основные понятия: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текущая цена – цена объекта </w:t>
      </w:r>
      <w:r w:rsidR="00A57A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складывающаяся в ходе торгов на аукционе;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начальная цена – цена, определяемая на основании рыночной стоимости объекта </w:t>
      </w:r>
      <w:r w:rsidR="00A57A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устанавливаемая комиссией </w:t>
      </w:r>
      <w:r w:rsidR="00A57AE2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вопросам </w:t>
      </w:r>
      <w:r w:rsidR="00A57A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 неиспользуемого имущества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аукцион – форма торгов, при которой участники заявляют свои предложения публично, проводимых с использованием веб-портала реестра в электронном формате;</w:t>
      </w:r>
      <w:r w:rsidR="00A57A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аукционный зал – раздел веб-портала реестра, обеспечивающий возможность ввода, хранения и обработки информации, необходимой для проведения аукциона;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аукционный номер – номер, присваиваемый участнику для участия на аукционе при наличии электронной цифровой подписи, выданной национальным удостоверяющим центром Республики Казахстан;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стартовая цена - цена, с которой начинаются торги по каждому объекту </w:t>
      </w:r>
      <w:r w:rsidR="00FC74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конкурс путем двухэтапных процедур – форма торгов, при которой победитель конкурса определяется продавцом с участием независимых консультантов путем проведения поэтапных переговоров;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минимальная цена – цена, ниже которой объект </w:t>
      </w:r>
      <w:r w:rsidR="00FC74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может быть продан;</w:t>
      </w:r>
    </w:p>
    <w:p w:rsidR="008B5696" w:rsidRDefault="00201FDF" w:rsidP="00A86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объект 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8B5696" w:rsidRPr="008B569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неиспользуемо</w:t>
      </w:r>
      <w:r w:rsidR="008B569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е</w:t>
      </w:r>
      <w:r w:rsidR="008B5696" w:rsidRPr="008B569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имуществ</w:t>
      </w:r>
      <w:r w:rsidR="008B569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о</w:t>
      </w:r>
      <w:r w:rsidR="008B5696" w:rsidRPr="008B569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</w:t>
      </w:r>
      <w:r w:rsidR="008B5696" w:rsidRP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>акционерного общества «Социально-предпринимательская корпорация «</w:t>
      </w:r>
      <w:r w:rsidR="008B5696" w:rsidRP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kk-KZ"/>
        </w:rPr>
        <w:t>Солтүстік</w:t>
      </w:r>
      <w:r w:rsidR="008B5696" w:rsidRP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>»</w:t>
      </w:r>
      <w:r w:rsidR="008B569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>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рыночная стоимость объекта 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расчетная денежная сумма, по которой объект 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быть отчужден на основании сделки в условиях конкуренции, когда стороны сделки действуют, располагая всей доступной информацией об объекте оценки, расчетливо и без принуждения;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победитель – участник аукциона</w:t>
      </w:r>
      <w:r w:rsidR="00FC7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тендера предложивший наиболее высокую цену за объект 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 участник второго этапа конкурса путем двухэтапных процедур, предложивший наилучшие условия;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гарантийный взнос – денежная сумма в размере 15 % от начальной цены объекта 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вносимая физическим или негосударственным юридическим лицом для участия в торгах, но не более чем 30000-кратного месячного расчетного показателя;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участник – физическое или негосударственное юридическое лицо, зарегистрированное в установленном порядке для участия в аукционе, тендере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конкурсе путем двухэтапных процедур;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комиссия по вопросам 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 неиспользуемого имущества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комиссия) – коллегиальный орган, создаваемый </w:t>
      </w:r>
      <w:r w:rsidR="008B56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FC7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СПК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подготовки и проведения торгов по </w:t>
      </w:r>
      <w:r w:rsidR="00655D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продаже объектов 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цена продажи – окончательная цена объекта </w:t>
      </w:r>
      <w:r w:rsidR="00FC74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установленная в результате торгов;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продавец (лицо, производящее отчуждение имущества) – </w:t>
      </w:r>
      <w:r w:rsidR="00FD08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СПК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покупатель (приобретатель) – физическое лицо или негосударственное юридическое лицо, приобретающее имущество в процессе отчуждения имущества</w:t>
      </w:r>
      <w:r w:rsidR="00FD08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СПК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торги – вид приватизации;</w:t>
      </w:r>
    </w:p>
    <w:p w:rsidR="002C1D59" w:rsidRDefault="008A0C7E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метод торгов на повышение цены – метод при котором стартовая цена повышается с заранее объявленным шагом;</w:t>
      </w:r>
    </w:p>
    <w:p w:rsidR="002C1D59" w:rsidRDefault="008A0C7E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метод торгов на понижение цены – метод при котором стартовая цена понижается с объявленным шагом;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независимые консультанты – юридические лица, в том числе иностранные или их объединения, участники оценочной и (или) инвестиционной деятельности, и (или) финансового консультирования, привлекаемые продавцом в целях проведения оценки рыночной стоимости объекта приватизации и (или) сопровождения сделки по объектам приватизации;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тендер – форма торгов, при которой участники заявляют свои ценовые предложения, загружаемые в закрытый электронный конверт на специально отведенной веб-странице реестра;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веб-портал реестра –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размещенный в сети интернет по адресу: </w:t>
      </w:r>
      <w:r w:rsidRPr="0070463B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</w:rPr>
        <w:t>gosreestr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предоставляющий единую точку доступа к электронной базе данных об объектах продажи реестра государственного имущества (далее – реестр);</w:t>
      </w:r>
    </w:p>
    <w:p w:rsidR="002C1D59" w:rsidRPr="0080707C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707C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8070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организатор - продавец либо юридическое или физическое лицо, привлекаемое в порядке, определенном законодательством о государственных закупках, организующее подготовку и продажу объектов </w:t>
      </w:r>
      <w:r w:rsidR="001D45F2" w:rsidRPr="0080707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80707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C1D59" w:rsidRDefault="008A0C7E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A0C7E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 </w:t>
      </w:r>
    </w:p>
    <w:p w:rsidR="005676A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Решение о </w:t>
      </w:r>
      <w:r w:rsidR="00786C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продаже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86C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неиспользуемого имущества </w:t>
      </w:r>
      <w:r w:rsidR="002851F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принимается Советом директоров СПК</w:t>
      </w:r>
      <w:r w:rsidR="005676A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D59" w:rsidRDefault="005676AE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Соответствующее структурное подразделение СРК 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134955">
        <w:rPr>
          <w:rFonts w:ascii="Times New Roman" w:hAnsi="Times New Roman" w:cs="Times New Roman"/>
          <w:color w:val="000000"/>
          <w:sz w:val="28"/>
          <w:szCs w:val="28"/>
          <w:lang w:val="ru-RU"/>
        </w:rPr>
        <w:t>10-дневный срок обеспечивае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внесение информации об объектах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(график продаж) в реестр, 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сохранность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неиспользуемого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имущества в процессе подготовки объекта к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продаже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привлекает посредника для организации процесса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обеспечивает оценку объекта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осуществляет подготовку и </w:t>
      </w:r>
      <w:r w:rsidR="003E5E91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заключение договоров купли-продажи объекта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3E5E91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контроль за соблюдением условий договоров купли-продажи.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Продажа объектов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по рыночной стоимости объекта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которая </w:t>
      </w:r>
      <w:r w:rsidR="00A506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может быть ниже балансовой стоимости объекта </w:t>
      </w:r>
      <w:r w:rsidR="003E5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Критерии по выбору видов отчуждения </w:t>
      </w:r>
      <w:r w:rsidR="00237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 продажи </w:t>
      </w:r>
      <w:r w:rsidR="00237B06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7B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Советом директоров СПК.</w:t>
      </w:r>
    </w:p>
    <w:p w:rsidR="002C1D59" w:rsidRDefault="00DD19C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После публикации извещения обеспечивает</w:t>
      </w:r>
      <w:r w:rsidR="00D259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свободный доступ к осмотру объекта </w:t>
      </w:r>
      <w:r w:rsidR="00D259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желающим приобрести объект </w:t>
      </w:r>
      <w:r w:rsidR="00D259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D59" w:rsidRDefault="00DD19C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</w:t>
      </w:r>
      <w:r w:rsidR="00D259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продаже 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недвижимого имущества к покупателю переходит право на земельный участок в соответствии с</w:t>
      </w:r>
      <w:r w:rsidR="00BE14BC" w:rsidRPr="00BE1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Земельным кодексом Республики Казахстан.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Кадастровая (оценочная) стоимость земельного участка оплачивается покупателем отдельно в соответствии с Земельным кодексом Республики Казахстан.</w:t>
      </w:r>
    </w:p>
    <w:p w:rsidR="002C1D59" w:rsidRDefault="00DD19C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Продавец осуществляет продажу объектов </w:t>
      </w:r>
      <w:r w:rsidR="0063482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порядке, определенном</w:t>
      </w:r>
      <w:r w:rsidR="00BE1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1F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действующим законодательством Республики Казахстан 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настоящими Правилами.</w:t>
      </w:r>
    </w:p>
    <w:p w:rsidR="002C1D59" w:rsidRDefault="00DD19C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Функциями продавца являются: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обеспечение проведения оценки объекта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определение вида проведения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условия и формы торгов по каждому объекту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решения комиссии, за исключением случаев, предусмотренных подпункт</w:t>
      </w:r>
      <w:r w:rsidR="003E6D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пункта 2 настоящих Правил;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установление сроков проведения торгов;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осуществление подготовки и проведения торгов;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определение начальной цены объектов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решения комиссии; 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принятие гарантийных взносов участников конкурса путем двухэтапных процедур;</w:t>
      </w:r>
    </w:p>
    <w:p w:rsidR="002C1D59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привлечение независимых консультантов в целях проведения оценки рыночной стоимости объекта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сопровождения сделки по объектам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порядке,</w:t>
      </w:r>
      <w:r w:rsidR="00BE14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определяемом Правительством Республики Казахстан;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11) принятие решения о снятии объектов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торгов;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12) подготовка и представление по требованию покупателя информации об обременениях объектов </w:t>
      </w:r>
      <w:r w:rsidR="006171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13) рассмотрение документов участников тендера на соответствие их дополнительным требованиям и допуск их к торгам;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D19C8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заключение договора на организацию и проведение торгов с организатором в случае его привлечения;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D19C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осуществление контроля за ходом организации и проведения торгов;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D19C8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заключение договоров купли-продажи с победителями торгов и контроль за их исполнением;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D19C8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осуществление с участниками, покупателями, организатором расчетов, связанных с процедурами проведения торгов;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D19C8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проведение других мероприятий, необходимых для проведения приватизации.</w:t>
      </w:r>
    </w:p>
    <w:p w:rsidR="00156FCF" w:rsidRDefault="0054792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Не подлежат регистрации в качестве участника торгов: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юридическое лицо, которое в соответствии с законодательными актами Республики Казахстан или учредительными документами не вправе заниматься теми видами деятельности, осуществление которых является условием продажи объекта приватизации на торгах;</w:t>
      </w:r>
    </w:p>
    <w:p w:rsidR="00156FCF" w:rsidRDefault="00DD19C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организатор.</w:t>
      </w:r>
    </w:p>
    <w:p w:rsidR="00201FDF" w:rsidRPr="0070463B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01FDF" w:rsidRDefault="00201FDF" w:rsidP="00BE14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80"/>
      <w:bookmarkEnd w:id="3"/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Комиссия</w:t>
      </w:r>
    </w:p>
    <w:p w:rsidR="006524A2" w:rsidRPr="0070463B" w:rsidRDefault="006524A2" w:rsidP="00BE1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6FCF" w:rsidRPr="00225C3D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z81"/>
      <w:bookmarkEnd w:id="4"/>
      <w:r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547921"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организации и проведения торгов продавцом в обязательном порядке формируется комиссия, в состав которой включаются представители продавца</w:t>
      </w:r>
      <w:r w:rsidR="00AE03B5"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общественности,</w:t>
      </w:r>
      <w:r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неправительственных организаций</w:t>
      </w:r>
      <w:r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Число членов комиссии составляет не менее 5 </w:t>
      </w:r>
      <w:r w:rsidR="000D21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(пять) </w:t>
      </w:r>
      <w:r w:rsidRPr="00225C3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человек. Председателем комиссии является представитель продавца. Секретарь не является членом комиссии.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комиссии принимаются простым большинством голосов от общего числа присутствующих членов комиссии. При равенстве голосов голос председателя является решающим. Решения комиссии носят рекомендательный характер для продавца.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54792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Комиссия осуществляет следующие функции: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самостоятельно разрабатывает регламент своей работы;</w:t>
      </w:r>
    </w:p>
    <w:p w:rsidR="00156FC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принимает решение о виде проведения </w:t>
      </w:r>
      <w:r w:rsidR="00B257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форме и методах торгов по каждому объекту </w:t>
      </w:r>
      <w:r w:rsidR="003E6D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 исключением сл</w:t>
      </w:r>
      <w:r w:rsidR="003E6D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учаев, предусмотренных подпунктом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пункта 2 настоящих Правил;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="005479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принимает решение об установлении начальной цены объекта </w:t>
      </w:r>
      <w:r w:rsidR="00FE46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оценки объекта </w:t>
      </w:r>
      <w:r w:rsidR="00FE46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824E92" w:rsidRDefault="0054792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принимает решение об условиях тендера; </w:t>
      </w:r>
    </w:p>
    <w:p w:rsidR="00824E92" w:rsidRDefault="0054792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принимает решение о дополнительных требованиях, предъявляемых к участникам (покупателю); </w:t>
      </w:r>
    </w:p>
    <w:p w:rsidR="00824E92" w:rsidRDefault="0054792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принимает решение о целесообразности дальнейшего выставления объекта </w:t>
      </w:r>
      <w:r w:rsidR="008669E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торги;</w:t>
      </w:r>
    </w:p>
    <w:p w:rsidR="00824E92" w:rsidRDefault="0054792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рассматривает документы участников конкурса путем двухэтапных процедур и допускает их к торгам;</w:t>
      </w:r>
    </w:p>
    <w:p w:rsidR="00824E92" w:rsidRDefault="0054792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объявляет победителя конкурса путем двухэтапных процедур.</w:t>
      </w:r>
    </w:p>
    <w:p w:rsidR="00201FDF" w:rsidRDefault="00D95E5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13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Подготовку к проведению торгов осуществляет продавец, который обеспечивает своевременное опубликование извещения о проведении торгов, проводит прием заявок и регистрацию участников конкурса путем двухэтапных процедур, передает поступившие материалы конкурса путем двухэтапных процедур для рассмотрения комиссией.</w:t>
      </w:r>
    </w:p>
    <w:p w:rsidR="006524A2" w:rsidRPr="0070463B" w:rsidRDefault="006524A2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FDF" w:rsidRDefault="00201FDF" w:rsidP="00A8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6" w:name="z95"/>
      <w:bookmarkEnd w:id="5"/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Подготовка к проведению торгов</w:t>
      </w:r>
    </w:p>
    <w:p w:rsidR="006524A2" w:rsidRPr="0070463B" w:rsidRDefault="006524A2" w:rsidP="00A86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96"/>
      <w:bookmarkEnd w:id="6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Подготовка к проведению торгов осуществляется в следующем порядке: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производится сбор необходимых материалов по объекту </w:t>
      </w:r>
      <w:r w:rsidR="00BD6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определяется начальная цена объектов </w:t>
      </w:r>
      <w:r w:rsidR="00BD6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оценки объекта </w:t>
      </w:r>
      <w:r w:rsidR="00BD6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определяется формы и методы торгов каждого объекта </w:t>
      </w:r>
      <w:r w:rsidR="00BD6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объекты </w:t>
      </w:r>
      <w:r w:rsidR="00BD65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распределяются по отдельным торгам;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определяется порядок внесения гарантийного взноса;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устанавливаются сроки проведения торгов;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при необходимости привлекается организатор;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публикуется извещение о проведении торгов;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принимаются гарантийные взносы;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производится регистрация участников;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11) осуществляется подготовка проекта договора купли-продажи.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объектов </w:t>
      </w:r>
      <w:r w:rsidR="00BD6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балансовая стоимость которых составляет более 2500000-кратного </w:t>
      </w:r>
      <w:r w:rsidR="000D21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(два миллиона пятьсот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осуществляется независимыми консультантами в соответствии с международными стандартами оценки.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объектов </w:t>
      </w:r>
      <w:r w:rsidR="00BD65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балансовая стоимость которых составляет менее 2500000-кратного </w:t>
      </w:r>
      <w:r w:rsidR="000D21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(два миллиона пятьсот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осуществляется в соответствии с законодательством Республики Казахстан об оценочной деятельности. </w:t>
      </w:r>
      <w:r w:rsidR="000D21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24E92" w:rsidRDefault="00BB175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Гарантийный взнос для участия в аукционе, тендере вносится на реквизиты единого оператора в сфере учета государственного имущества (далее - единый оператор) в форме и порядке, установленных в извещении.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Гарантийный взнос для участия в конкурсе путем двухэтапных процедур вносится на реквизиты продавца в форме и порядке, установленных в извещении.</w:t>
      </w:r>
    </w:p>
    <w:p w:rsidR="00824E92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Гарантийный взнос вносится участником либо от имени участника любым другим физическим или юридическим лицом.</w:t>
      </w:r>
    </w:p>
    <w:p w:rsidR="00824E92" w:rsidRDefault="00BB175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Участникам допускается внесение любого количества гарантийных взносов, при этом один гарантийный взнос дает право покупки того объекта </w:t>
      </w:r>
      <w:r w:rsidR="0076533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для участия в торгах по которому участником внесен данный гарантийный взнос.</w:t>
      </w:r>
    </w:p>
    <w:p w:rsidR="00D77F75" w:rsidRDefault="00BB175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Гарантийный взнос участника, победившего на торгах и заключившего договор купли-продажи, относится в счет причитающихся платежей по договору купли-продажи.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Гарантийный взнос не возвращается продавцом: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победителю - в случаях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неподписания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протокола о результатах торгов либо договора купли-продажи;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покупателю - в случае неисполнения или ненадлежащего исполнения обязательств по договору купли-продажи.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всех остальных случаях гарантийные взносы возвращаются в срок не позднее трех рабочих дней со дня подачи заявления единому оператору (от участника аукциона, тендера) или продавцу (от участника конкурса путем двухэтапных процедур).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Гарантийные взносы возвращаются на реквизиты, указываемые участником торгов, физическим или негосударственным юридическим лицом в заявлении о возврате гарантийного взноса.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Извещение о проведении торгов публикуется не менее чем за пятнадцать календарных дней до их проведения.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Извещение публикуется в периодических печатных изданиях, определенных путем проведения продавцом конкурса в соответствии с</w:t>
      </w:r>
      <w:r w:rsidR="008B5495" w:rsidRPr="008B54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«О государственных закупках», и на веб-портале реестра на казахском и русском языках.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Извещение о проведении торгов содержит следующие сведения: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дату, место и время проведения торгов;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вид, форму и метод торгов;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сведения об объекте </w:t>
      </w:r>
      <w:r w:rsidR="00765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стартовую и минимальную (при проведении аукциона на понижение цены) цены объектов </w:t>
      </w:r>
      <w:r w:rsidR="00765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выставляемых на продажу;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размер гарантийного взноса и банковские реквизиты для его перечисления;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место и сроки приема заявок;</w:t>
      </w:r>
    </w:p>
    <w:p w:rsidR="00D77F75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порядок проведения торгов, в том числе об оформлении участия в торгах, условиях определения победителя торгов;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телефоны и место нахождения продавца и/или организатора торгов; 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дополнительную информацию по решению продавца.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До публикации извещения о продаже по каждому объекту </w:t>
      </w:r>
      <w:r w:rsidR="00765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продавец обеспечивает включение в реестр электронные копии следующих документов: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отчет об оценке стоимости объекта </w:t>
      </w:r>
      <w:r w:rsidR="00765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фотографии объекта </w:t>
      </w:r>
      <w:r w:rsidR="0076533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(только для недвижимого имущества, транспорта, оборудования и другого материального имущества), обеспечивающие представление о техническом состоянии в количестве не менее 5 штук;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3) проект договора купли-продажи.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публикации извещения о продаже объекта </w:t>
      </w:r>
      <w:r w:rsidR="007653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продавец обеспечивает свободный доступ всем желающим к информации об объекте приватизации посредством веб-портала реестра.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Регистрация участников торгов производится со дня публикации извещения и заканчивается за два ч</w:t>
      </w:r>
      <w:r w:rsidR="006C022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аса до начала аукциона, тендера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за двадцать четыре часа до начала конкурса путем двухэтапных процедур, по истечении которых участники не могут отозвать поданную заявку.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участия в аукционе, тендере необходимо предварительно зарегистрироваться на веб-портале реестра с указанием: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для физических лиц: индивидуального идентификационного номера (далее - ИИН), фамилии, имени и отчества (при наличии);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для юридических лиц: бизнес-идентификационного номера (далее - БИН), полного наименования, фамилии, имени и отчества (при наличии) первого руководителя;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реквизитов расчетного счета в банке второго уровня для возврата гарантийного взноса;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контактных данных (почтовый адрес, телефон, факс, </w:t>
      </w:r>
      <w:r w:rsidRPr="0070463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0463B">
        <w:rPr>
          <w:rFonts w:ascii="Times New Roman" w:hAnsi="Times New Roman" w:cs="Times New Roman"/>
          <w:color w:val="000000"/>
          <w:sz w:val="28"/>
          <w:szCs w:val="28"/>
        </w:rPr>
        <w:t>mail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изменении вышеуказанных данных участник в течение одного рабочего дня изменяет данные, внесенные в веб-портал реестра.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B175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регистрации в качестве участника аукциона, тендера необходимо на веб-портале реестра зарегистрировать заявку на участие в торгах по форме согласно</w:t>
      </w:r>
      <w:r w:rsidR="008B54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6C02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proofErr w:type="gram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настоящим Правилам, подписанную ЭЦП участника.</w:t>
      </w:r>
      <w:r w:rsidR="006C02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Участники тендера регистрируют заявку, содержащую согласие с условиями торгов, и приложением электронных (сканированных) копий документов: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ценового предложения, подписанного участником тендера, загружаемого в электронный конверт на специально отведенной веб-странице реестра;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подтверждающих соответствие дополнительным требованиям к участникам (покупателю), указанным в извещении о проведении торгов.</w:t>
      </w:r>
    </w:p>
    <w:p w:rsidR="00932DCE" w:rsidRDefault="00BB175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Победитель аукциона, тендера представляет продавцу при подписании договора купли-продажи копии следующих документов, с обязательным предъявлением оригиналов для сверки либо нотариально засвидетельствованные копии указанных документов: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для физических лиц: паспорта или документа, удостоверяющего личность физического лица;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для юридических лиц: свидетельства либо справки о государственной регистрации (перерегистрации) юридического лица;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удостоверяющего полномочия представителя юридического лица, а также паспорта или документа, удостоверяющего личность представителя юрид</w:t>
      </w:r>
      <w:r w:rsidR="006C022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ического лица.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Иностранные юридические лица представляют нотариально заверенные копии учредительных документов с нотариально заверенным переводом на казахский и/или русский языки.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Победитель тендера также представляет продавцу при подписании договора купли-продажи оригиналы либо нотариально заверенные копии документов, прикрепленных к заявке.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Оригиналы документов после сверки возвращаются в течение одного рабочего часа.</w:t>
      </w:r>
    </w:p>
    <w:p w:rsidR="00932DCE" w:rsidRDefault="0093621D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Продавцу и организатору не допускается: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разглашать информацию, имеющую отношение к участникам торгов, в течение всего периода подготовки торгов и их проведения, за исключением случаев, предусмотренных законодательными актами Республики Казахстан;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требовать представления дополнительных документов, кроме перечисленных в пункте 2</w:t>
      </w:r>
      <w:r w:rsidR="0093621D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Правил.</w:t>
      </w:r>
    </w:p>
    <w:p w:rsidR="00932DCE" w:rsidRDefault="0093621D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Заявки и прилагаемые к ним электронные (сканированные) копии документов участников тендера хранятся в базе данных реестра и не доступны для загрузки и просмотра до времени и даты, указанных в извещении о проведении торгов.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3621D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После регистрации заявки на участие в аукционе, тендере веб-порталом реестра в течение трех минут производится автоматическая проверка на наличие в базе данных реестра сведений о поступлении гарантийного взноса по объекту продажи, на который подана заявка.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Основаниями для отказа веб-порталом реестра в принятии заявки являются несоблюдение участником требований, указанных в пунктах 2</w:t>
      </w:r>
      <w:r w:rsidR="00F16E1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2</w:t>
      </w:r>
      <w:r w:rsidR="00F16E18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Правил, а также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непоступление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два часа до начала торгов гарантийного взноса, указанного в извещении о проведении торгов, на специальный транзитный счет единого оператора.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наличия в базе данных реестра сведений о поступлении гарантийного взноса на специальный транзитный счет единого оператора, веб-портал реестра осуществляет принятие заявки и допуск участников аукциона, тендера. При отсутствии в базе данных реестра сведений о поступлении гарантийного взноса на специальный транзитный счет единого оператора веб-портал реестра отклоняет заявку участника.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автоматической проверки веб-портал реестра направляет на электронный адрес участника, указанный на веб-портале реестра, электронное уведомление о принятии заявки либо причинах отказа в принятии заявки.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146C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Веб-портал реестра аннулирует аукционный номер участника, отозвавшего электронную заявку для участия в аукционе не менее чем за два часа до начала проведения торгов.</w:t>
      </w:r>
    </w:p>
    <w:p w:rsidR="00932DCE" w:rsidRDefault="00C146C5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32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регистрации в качестве участника конкурса путем двухэтапных процедур необходимо представить: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заявку на участие в торгах по форме согласно</w:t>
      </w:r>
      <w:r w:rsidR="00F74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</w:t>
      </w:r>
      <w:proofErr w:type="gram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настоящим Правилам;</w:t>
      </w:r>
    </w:p>
    <w:p w:rsidR="00932DCE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 для физических лиц: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копию паспорта или документа, удостоверяющего личность физического лица, с обязательным предъявлением оригинала для сверки либо нотариально засвидетельствованную копию указанного документа;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 справки с банка, подтверждающей наличие текущего счета;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юридических лиц: 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копию устава с обязательным предъявлением оригинала для сверки или нотариально засвидетельствованную копию указанного документа;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копию свидетельства о государственной регистрации (перерегистрации) юридического лица с обязательным предъявлением оригинала для сверки или нотариально засвидетельствованную копию указанного документа либо справку о государственной регистрации (перерегистрации) юридического лица;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 справки с банка, подтверждающей наличие банковского счета.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Оригиналы документов после сверки возвращаются в течение одного рабочего часа.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 справки из банка, подтверждающей наличие банковского (текущего) счета, не возвращается.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оригинал и копию платежного документа, подтверждающего внесение гарантийного взноса (оригинал платежного документа возвращается при обращении участника после проведения торгов);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оригинал документа, удостоверяющего полномочия представителя юридического лица, а также копию паспорта или документа, удостоверяющего личность представителя юридического лица с представлением оригинала, возвращаемого после сверки, либо нотариально заверенную копию паспорта или документа, удостоверяющего личность представителя юридического лица.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для участия в конкурсе путем двухэтапных процедур заявляются письменно в закрытом конверте.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146C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Иностранные юридические лица представляют нотариально заверенные копии учредительных документов с нотариально заверенным переводом на казахский и/или русский языки.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146C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Прием заявок и регистрация лиц, желающих принять участие в конкурсе путем двухэтапных процедур, производятся при наличии полного комплекта требуемых документов.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представлении заявки нарочным способом проверка наличия требуемых документов осуществляется продавцом на месте в течение одного рабочего часа и, в случае отсутствия одного из указанных в пункте 3</w:t>
      </w:r>
      <w:r w:rsidR="00223D9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 документов, представленная заявка не регистрируется.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поступлении заявки по почте, в случае отсутствия одного из указанных в пункте 3</w:t>
      </w:r>
      <w:r w:rsidR="00936D9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 документов, представленная заявка не регистрируется, о чем продавцом сообщается в письменной форме лицу, подавшему заявку, в течение одного рабочего дня.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</w:t>
      </w:r>
      <w:r w:rsidR="00FC256A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Документы участников конкурса путем двухэтапных процедур после регистрации в журнале хранятся в сейфе и передаются комиссии в день его проведения для рассмотрения и допуска к конкурсу путем двухэтапных процедур.</w:t>
      </w:r>
    </w:p>
    <w:p w:rsidR="00FC256A" w:rsidRDefault="00FC256A" w:rsidP="005E79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z196"/>
      <w:bookmarkEnd w:id="7"/>
    </w:p>
    <w:p w:rsidR="00201FDF" w:rsidRDefault="00201FDF" w:rsidP="005E79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Проведение аукциона</w:t>
      </w:r>
    </w:p>
    <w:p w:rsidR="006524A2" w:rsidRPr="0070463B" w:rsidRDefault="006524A2" w:rsidP="005E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172F" w:rsidRDefault="00E75DD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z197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Аукцион проводится двумя методами торгов: на повышение цены и на понижение цены.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проведении аукциона стартовая цена объекта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равна начальной цене объекта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Начальная цена объекта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определяется на основании рыночной стоимости объекта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устанавливается комиссией.</w:t>
      </w:r>
    </w:p>
    <w:p w:rsidR="00C4172F" w:rsidRDefault="00E75DD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Объект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первые торги выставляется на аукцион с применением метода повышение цены.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вторые торги объект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выставляется на аукцион с применением метода понижения цены с установлением минимальной цены в размере пятидесяти процентов от начальной цены. 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третьи торги объект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выставляется на аукцион с применением метода понижение цены без установления минимальной цены. 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Каждые последующие торги осуществляются через каждые двадцать рабочих дней. </w:t>
      </w:r>
    </w:p>
    <w:p w:rsidR="00C4172F" w:rsidRDefault="00E75DD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Участнику, допущенному к аукциону, представляется доступ к аукционному залу по аукционному номеру, присваиваемому веб-порталом реестра.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Участники аукциона в течение одного часа до начала аукциона заходят в аукционный зал, используя ЭЦП и аукционный номер. Аукцион начинается в указанное в извещении о проведении торгов время города Астаны путем автоматического размещения в аукционном зале стартовой цены объекта приватизации.</w:t>
      </w:r>
    </w:p>
    <w:p w:rsidR="00C4172F" w:rsidRDefault="00E75DD8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Аукцион в аукционном зале проходит со вторника по пятницу, за исключением праздничных и выходных дней, предусмотренных законодательством Республики Казахстан. Аукцион проводится в период с 10:00 до 17:00 часов по времени города Астаны, при этом аукцион начинается не позднее 15:00 часов по времени города Астаны.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75DD8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Если на момент завершения аукциона на повышение цены в 17:00 часов победитель аукциона не определен, то победителем признается участник, последний подтвердивший свое желание приобрести объект </w:t>
      </w:r>
      <w:r w:rsidR="00252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аукцион по данному объекту </w:t>
      </w:r>
      <w:r w:rsidR="00BA67B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признается состоявшимся.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на момент завершения аукциона на понижение цены в 17:00 часов победитель аукциона не определен, то аукцион по данному объекту </w:t>
      </w:r>
      <w:r w:rsidR="00F76F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="00F76F79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признается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несостоявшимся.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521B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случае, если на момент начала аукциона в аукционном зале по объекту </w:t>
      </w:r>
      <w:r w:rsidR="00F76F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зарегистрировались и находятся менее двух участников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аукциона, то аукцион по данному объекту </w:t>
      </w:r>
      <w:r w:rsidR="00F76F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признается не состоявшимся (за исключением третьего аукциона, на котором допускается продажа объекта </w:t>
      </w:r>
      <w:r w:rsidR="00F76F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единственному участнику).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E521B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Шаг изменения цены устанавливается следующим образом: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при стартовой или текущей цене объекта </w:t>
      </w:r>
      <w:r w:rsidR="00F76F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размере до 20000-кратного </w:t>
      </w:r>
      <w:r w:rsidR="004A77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(двадцать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размера месячного расчетного показателя шаг изменения устанавливается на аукционе на повышение цены в размере 10</w:t>
      </w:r>
      <w:r w:rsidR="004A77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(десять)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 и на аукционе на понижение цены в размере 5 </w:t>
      </w:r>
      <w:r w:rsidR="004A77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при стартовой или текущей цене объекта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размере от 20000</w:t>
      </w:r>
      <w:r w:rsidR="004A77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(двадцать тысяч)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50000-кратного </w:t>
      </w:r>
      <w:r w:rsidR="004A77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(пятьдесят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размера месячного расчетного показателя шаг изменения устанавливается на аукционе на повышение цены в размере 7 </w:t>
      </w:r>
      <w:r w:rsidR="00BC7C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(семь)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процентов и на аукционе на понижение цены в размере 5 </w:t>
      </w:r>
      <w:r w:rsidR="00BC7C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при стартовой или текущей цене объекта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размере от 50000-кратного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(пятьдесят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100000-кратного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(сто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размера месячного расчетного показателя шаг изменения устанавливается в размере 5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при стартовой или текущей цене объекта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размере от 100000-кратного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(сто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250000-кратного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(двести пятьдесят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размера месячного расчетного показателя шаг изменения устанавливается на аукционе на повышение цены в размере 2,5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(две целых пять десятых)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процента и на аукционе на понижение цены в размере 5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при стартовой или текущей цене объекта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размере от 250000-кратного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(двести пятьдесят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500000-кратного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(пятьсот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размера месячного расчетного показателя шаг изменения устанавливается на аукционе на повышение цены в размере 1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(один)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процента и на аукционе на понижение цены в размере 5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(пять)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при стартовой или текущей цене объекта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размере от 500000-кратного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(пятьсот тысяч)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размера месячного расчетного показателя и выше шаг изменения устанавливается на аукционе на повышение цены в размере 0,5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(ноль целых пять десятых)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процента и на аукционе на понижение цены в размере 5 </w:t>
      </w:r>
      <w:r w:rsidR="00294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(пять)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Аукцион проводится по одному из двух ниже описанных методов.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8228F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Аукцион на повышение цены: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если в течение двадцати минут с начала аукциона в аукционном зале ни один из участников не подтвердил свое желание приобрести объект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путем увеличения стартовой цены объекта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шаг, </w:t>
      </w:r>
      <w:r w:rsidR="00936D9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установленный согласно пункту 42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Правил, то аукцион по данному объекту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признается не состоявшимся;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если в течение двадцати минут с начала аукциона в аукционном зале один из участников подтвердит свое желание приобрести объект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путем увеличения стартовой цены объекта </w:t>
      </w:r>
      <w:r w:rsidR="00D149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шаг, установленный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согласно пункту 4</w:t>
      </w:r>
      <w:r w:rsidR="00226C9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Правил, то стартовая цена увеличивается на установленный шаг;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если в течение двадцати минут после увеличения текущей цены ни один из участников не подтвердит свое желание приобрести объект </w:t>
      </w:r>
      <w:r w:rsidR="003F67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путем увеличения текущей цены, то победителем признается участник, последний подтвердивший свое желание приобрести объект </w:t>
      </w:r>
      <w:r w:rsidR="003F67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аукцион по данному объекту </w:t>
      </w:r>
      <w:r w:rsidR="003F67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признается состоявшимся.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Аукцион по объекту </w:t>
      </w:r>
      <w:r w:rsidR="003F67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повышение цены идет до максимально предложенной цены одним из участников.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Аукцион по объекту </w:t>
      </w:r>
      <w:r w:rsidR="003F67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повышение цены считается состоявшимся только в том случае, если стартовая цена объекта </w:t>
      </w:r>
      <w:r w:rsidR="003F67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повысилась не менее чем на два шага увеличения цены, при этом повышение стартовой цены на два шага осуществляют не менее двух участников.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0665A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Аукцион на понижение цены: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если в течение двух минут с начала аукциона ни один из участников не подтвердит свое желание приобрести объект </w:t>
      </w:r>
      <w:r w:rsidR="00BC6B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аукционе, то стартовая цена объекта </w:t>
      </w:r>
      <w:r w:rsidR="00BC6B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уменьшается на шаг, установленный согласно пункту 4</w:t>
      </w:r>
      <w:r w:rsidR="001829D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если в течение двух минут после уменьшения цены ни один из участников не подтвердил свое желание приобрести объект </w:t>
      </w:r>
      <w:r w:rsidR="00BC6B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то последняя объявленная цена объекта </w:t>
      </w:r>
      <w:r w:rsidR="00BC6B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уменьшается с установленным шагом.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Победителем аукциона на понижение цены признается участник, первый подтвердивший свое желание приобрести объект </w:t>
      </w:r>
      <w:r w:rsidR="00DA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объявленной цене, и аукцион по данному объекту </w:t>
      </w:r>
      <w:r w:rsidR="00DA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признается состоявшимся.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если цена объекта приватизации достигла установленного минимального размера, и ни один из участников не подтвердил свое желание приобрести объект </w:t>
      </w:r>
      <w:r w:rsidR="00DA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то аукцион признается не состоявшимся.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указанных в части второй пункта 4</w:t>
      </w:r>
      <w:r w:rsidR="00226C9E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пункте 4</w:t>
      </w:r>
      <w:r w:rsidR="00226C9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подпункте 1) пункта 4</w:t>
      </w:r>
      <w:r w:rsidR="00226C9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подпункте 3) пункта 4</w:t>
      </w:r>
      <w:r w:rsidR="00226C9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Правил, продавцом подписывается акт о несостоявшемся аукционе, формируемый веб-порталом реестра. 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0665A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Результаты аукциона по каждому проданному объекту </w:t>
      </w:r>
      <w:r w:rsidR="00CA60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оформляются протоколом о результатах торгов, который подписывается на веб-портале реестра продавцом и победителем с использованием ЭЦП в день проведения торгов.</w:t>
      </w:r>
    </w:p>
    <w:p w:rsidR="00C4172F" w:rsidRDefault="000665A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Протокол о результатах торгов является документом, фиксирующим результаты аукциона и обязательства победителя и продавца подписать договор купли-продажи объекта </w:t>
      </w:r>
      <w:r w:rsidR="00CA60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цене продажи. Договор купли-продажи с победителем подписывается в срок не более десяти календарных дней со дня проведения аукциона.</w:t>
      </w:r>
    </w:p>
    <w:p w:rsidR="00C4172F" w:rsidRDefault="000665A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</w:t>
      </w:r>
      <w:proofErr w:type="spellStart"/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неподписания</w:t>
      </w:r>
      <w:proofErr w:type="spellEnd"/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победителем протокола о результатах торгов либо договора купли-продажи в сроки, указанные в пунктах 4</w:t>
      </w:r>
      <w:r w:rsidR="005911C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911CF">
        <w:rPr>
          <w:rFonts w:ascii="Times New Roman" w:hAnsi="Times New Roman" w:cs="Times New Roman"/>
          <w:color w:val="000000"/>
          <w:sz w:val="28"/>
          <w:szCs w:val="28"/>
          <w:lang w:val="ru-RU"/>
        </w:rPr>
        <w:t>46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Правил, продавцом подписывается акт об отмене результатов аукциона, формируемый веб-порталом реестра, и данный объект </w:t>
      </w:r>
      <w:r w:rsidR="00B323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вновь выставляется на торги.</w:t>
      </w:r>
    </w:p>
    <w:p w:rsidR="00C4172F" w:rsidRDefault="000665A1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оператор обеспечивает функционирование веб-портала реестра, а также принимает гарантийные взносы участников торгов.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 оператор: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перечисляет гарантийный взнос участника, победившего в торгах, на счет продавца - на основании заявления на перечисление гарантийного взноса, подписанного продавцом с использованием ЭЦП на веб-портале реестра;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возвращает гарантийные взносы другим участникам торгов на основании заявлений на возврат гарантийных взносов, подписанных участниками с использованием ЭЦП на веб-портале реестра. </w:t>
      </w:r>
    </w:p>
    <w:p w:rsidR="00C4172F" w:rsidRDefault="002E26F6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возникновении в ходе аукциона технического сбоя, препятствующего участию в аукционе, участник: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уведомляется в течение 30 секунд с момента отсутствия устойчивой связи с веб-порталом реестра путем выведения на монитор участника аукциона электронного уведомления с контактными данными единого оператора;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незамедлительно посредством телефона или электронного сообщения ставит в известность об этом по контактным данным единого оператора.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E26F6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оператор фиксирует факт технического сбоя и при его наличии на стороне веб-портала реестра уведомляет всех участников аукциона посредством размещения информации на веб-портале реестра.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E26F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техническом сбое компьютерного и/или телекоммуникационного оборудования участника аукцион продолжается.</w:t>
      </w:r>
    </w:p>
    <w:p w:rsidR="00201FD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E26F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наличия факта технического сбоя веб-портала реестра, указанного в пункте </w:t>
      </w:r>
      <w:r w:rsidR="0000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50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Правил, препятствующего проведению аукциона или процедуре проведения аукциона, единый оператор письменно уведомляет об этом продавца и переносит аукцион на следующий рабочий день после дня исправления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веб-портале реестра и направления электронного сообщения на электронный адрес участника, указанный на веб-портале реестра.</w:t>
      </w:r>
    </w:p>
    <w:p w:rsidR="006524A2" w:rsidRPr="0070463B" w:rsidRDefault="006524A2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FDF" w:rsidRDefault="00201FDF" w:rsidP="00C03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0" w:name="z243"/>
      <w:bookmarkEnd w:id="9"/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5. Проведение тендера </w:t>
      </w:r>
    </w:p>
    <w:p w:rsidR="006524A2" w:rsidRPr="0070463B" w:rsidRDefault="006524A2" w:rsidP="00C03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172F" w:rsidRDefault="00201FDF" w:rsidP="00403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1" w:name="z244"/>
      <w:bookmarkEnd w:id="10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1540D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Тендер должен быть открытым. 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1540D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Организация и проведение тендера осуществляются продавцом. При выставлении объекта </w:t>
      </w:r>
      <w:r w:rsidR="0040351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первый тендер стартовая цена объекта </w:t>
      </w:r>
      <w:r w:rsidR="0040351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равна начальной цене.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1540D5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Тендер проход</w:t>
      </w:r>
      <w:r w:rsidR="0040351B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на веб-портале реестра со вторника по пятницу, за исключением праздничных и выходных дней, предусмотренных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законодательством Республики Казахстан. Тендер </w:t>
      </w:r>
      <w:r w:rsidR="009D2F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в период с 10:00 до 13:00 часов по времени города Астаны.</w:t>
      </w:r>
    </w:p>
    <w:p w:rsidR="00C4172F" w:rsidRDefault="001540D5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выставлении объекта </w:t>
      </w:r>
      <w:r w:rsidR="009D2F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вторые и третьи торги стартовая цена снижается на пятьдесят процентов от стартовой цены предыдущего тендера.</w:t>
      </w:r>
    </w:p>
    <w:p w:rsidR="00C4172F" w:rsidRDefault="001540D5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Если количество зарегистрированных участников тендера менее двух, то тендер объявляется несостоявшимся, за исключением третьих торгов, на которых объект </w:t>
      </w:r>
      <w:r w:rsidR="009D2F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быть продан единственному участнику.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тендер объявляются несостоявшимися, продавцом подписывается акт о несостоявшихся тендере или закрытом тендере, формируемый веб-порталом реестра.</w:t>
      </w:r>
    </w:p>
    <w:p w:rsidR="00C4172F" w:rsidRDefault="000F091C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Вскрытие заявок на участие в тендере производится посредством веб-портала реестра автоматически по наступлению даты и времени торгов, указанных в извещении о проведении торгов.</w:t>
      </w:r>
    </w:p>
    <w:p w:rsidR="00C4172F" w:rsidRDefault="000F091C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Заявки на участие в тендере рассматриваются продавцом на веб-портале реестра в целях определения участников, соответствующих дополнительным требованиям к участникам (покупателю) объекта, указанным в извещении о проведении торгов.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F091C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Победителем признается участник, предложивший наиболее высокую цену за объект </w:t>
      </w:r>
      <w:r w:rsidR="009D2F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случае, если на тендере предложения двух и более участников содержат одинаковую наивысшую цену, то победителем тендера среди данных участников признается участник, заявка которого принята ранее других заявок участников.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9A212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протоколе о результатах торгов указываются: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список участников, не удовлетворяющих требованиям, предъявляемым к участникам (покупателю), с указанием причины;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список участников, удовлетворяющих требованиям, предъявляемым к участникам (покупателю), по которым веб-порталом реестра производится автоматическое сопоставление ценовых предложений участников тендера;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победитель, предложивший наивысшую цену за объект </w:t>
      </w:r>
      <w:r w:rsidR="009E70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3608D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Победитель тендера уведомляется о результатах торгов по электронной почте для подписания протокола о результатах торгов.</w:t>
      </w:r>
    </w:p>
    <w:p w:rsidR="00C4172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о результатах торгов формируется веб-порталом реестра, подписывается с использованием ЭЦП продавцом и победителем тендера в день проведения торгов.</w:t>
      </w:r>
    </w:p>
    <w:p w:rsidR="00DA0D89" w:rsidRDefault="003608D5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Протокол о результатах торгов является документом, фиксирующим результаты тендера и обязательства победителя и продавца подписать договор купли-продажи объекта </w:t>
      </w:r>
      <w:r w:rsidR="00E421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условиях, являющихся результатом тендера. Договор купли-продажи с победителем подписывается в срок не более десяти календарных дней со дня подписания протокола о результатах торгов. </w:t>
      </w:r>
    </w:p>
    <w:p w:rsidR="00201FD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3608D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неподписания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победителем в установленные сроки протокола о результатах торгов либо договора купли-продажи, продавцом подписывается с использованием ЭЦП акт об отмене результатов торгов,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формируемый на веб-портале реестра, и данный объект </w:t>
      </w:r>
      <w:r w:rsidR="00E421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вновь выставляется на торги.</w:t>
      </w:r>
    </w:p>
    <w:p w:rsidR="006524A2" w:rsidRPr="0070463B" w:rsidRDefault="006524A2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FDF" w:rsidRDefault="00017E64" w:rsidP="006C2D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2" w:name="z284"/>
      <w:bookmarkEnd w:id="11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Конкурс путем двухэтапных процедур</w:t>
      </w:r>
    </w:p>
    <w:p w:rsidR="006524A2" w:rsidRPr="0070463B" w:rsidRDefault="006524A2" w:rsidP="006C2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0D89" w:rsidRDefault="00017E64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3" w:name="z285"/>
      <w:bookmarkEnd w:id="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Конкурс путем двухэтапных процедур проводится с участием независимых консультантов.</w:t>
      </w:r>
    </w:p>
    <w:p w:rsidR="00DA0D89" w:rsidRDefault="00017E64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Конкурс путем двухэтапных процедур включает в себя следующий план мероприятий:</w:t>
      </w:r>
    </w:p>
    <w:p w:rsidR="00404B1B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привлечение независимого консультанта в порядке, установленном</w:t>
      </w:r>
      <w:r w:rsidR="006C2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100-1 Закона</w:t>
      </w:r>
      <w:r w:rsidR="00136E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«О государственном имуществе»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для проведения всестороннего анализа объекта </w:t>
      </w:r>
      <w:r w:rsidR="00801BF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оценку его стоимости и формирование для потенциальных покупателей (инвесторов) информационной базы данных об объекте </w:t>
      </w:r>
      <w:r w:rsidR="00136E4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04B1B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публикация продавцом извещения о продаже объекта </w:t>
      </w:r>
      <w:r w:rsidR="00801BF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периодических печатных изданиях и на веб-портале реестра на казахском и русском языках, а также рассылка независимым консультантом предложения о продаже потенциальным покупателям (инвесторам);</w:t>
      </w:r>
    </w:p>
    <w:p w:rsidR="00404B1B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формирование независимым консультантом перечня заявок, содержащих предложения потенциальных покупателей (инвесторов);</w:t>
      </w:r>
    </w:p>
    <w:p w:rsidR="00404B1B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проведение продавцом с участием независимого консультанта переговоров с потенциальными покупателями (инвесторами) по перечню заявок с целью выявления не менее двух потенциальных покупателей (инвесторов), представивших в ходе переговоров наилучшие предложения (первый этап конкурса);</w:t>
      </w:r>
    </w:p>
    <w:p w:rsidR="00404B1B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проведение продавцом с участием независимого консультанта переговоров с победителями первого этапа на предмет улучшения ранее предложенных условий (второй этап конкурса).</w:t>
      </w:r>
    </w:p>
    <w:p w:rsidR="00404B1B" w:rsidRDefault="007C08E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На заседании комиссии при конкурсе путем двухэтапных процедур заявки с предложениями участников изучаются и сравниваются всеми членами комиссии. Комиссия проверяет соблюдение всех формальностей, определяет наличие требуемых сведений и документов.</w:t>
      </w:r>
    </w:p>
    <w:p w:rsidR="00404B1B" w:rsidRDefault="007C08E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По итогам проведения каждого этапа переговоров продавцом, независимым консультантом и всеми участниками конкурса путем двухэтапных процедур подписывается протокол о его результатах.</w:t>
      </w:r>
    </w:p>
    <w:p w:rsidR="00404B1B" w:rsidRDefault="007C08E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Выигравшим конкурс путем двухэтапных процедур признается потенциальный покупатель (инвестор), предложивший в ходе второго этапа конкурса путем двухэтапных процедур наилучшие условия.</w:t>
      </w:r>
    </w:p>
    <w:p w:rsidR="00201FDF" w:rsidRPr="0070463B" w:rsidRDefault="007C08E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0. В случаях отказа или уклонения победителя конкурса путем двухэтапных процедур от подписания договора купли-продажи в сроки, установленные продавцом, его гарантийный взнос удерживается продавцом и подписывается договор купли-продажи с потенциальным покупателем (инвестором), предложение которого признано наилучшим после предложения победителя конкурса.</w:t>
      </w:r>
    </w:p>
    <w:p w:rsidR="004C1B6E" w:rsidRDefault="004C1B6E" w:rsidP="00DF26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4" w:name="z323"/>
      <w:bookmarkEnd w:id="13"/>
    </w:p>
    <w:p w:rsidR="00201FDF" w:rsidRDefault="007C08EF" w:rsidP="00DF26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</w:t>
      </w:r>
      <w:r w:rsidR="00201FDF"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Порядок расчетов</w:t>
      </w:r>
    </w:p>
    <w:p w:rsidR="006524A2" w:rsidRPr="0070463B" w:rsidRDefault="006524A2" w:rsidP="00DF2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4B1B" w:rsidRDefault="001446C9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z324"/>
      <w:bookmarkEnd w:id="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71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Договор купли-продажи подписывается продавцом и покупателем. В договоре указывается ссылка на протокол о результатах торгов, как основание заключения договора.</w:t>
      </w:r>
    </w:p>
    <w:p w:rsidR="004161AF" w:rsidRDefault="001446C9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72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Лицо, выигравшее торги, при </w:t>
      </w:r>
      <w:proofErr w:type="spellStart"/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неподписании</w:t>
      </w:r>
      <w:proofErr w:type="spellEnd"/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протокола о результатах торгов или договора купли-продажи утрачивает внесенный им гарантийный взнос и возмещает продавцу понесенный им реальный ущерб в части, не покрытой гарантийным взносом.</w:t>
      </w:r>
    </w:p>
    <w:p w:rsidR="004161AF" w:rsidRDefault="001446C9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Расчеты по договору купли-продажи производятся между продавцом и покупателем, при этом покупатель производит расчеты в следующем порядке:</w:t>
      </w:r>
    </w:p>
    <w:p w:rsidR="004161A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авансовый платеж вносится в размере не менее пятнадцати процентов от цены продажи объекта </w:t>
      </w:r>
      <w:r w:rsidR="004C1B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срок не позднее десяти рабочих дней со дня подписания договора купли-продажи (гарантийный взнос засчитывается в счет причитающегося авансового платежа);</w:t>
      </w:r>
    </w:p>
    <w:p w:rsidR="004161A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оставшаяся сумма вносится по договоренности сторон, но не позднее тридцати календарных дней со дня подписания договора купли-продажи.</w:t>
      </w:r>
    </w:p>
    <w:p w:rsidR="004161AF" w:rsidRDefault="001446C9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74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случаях просрочки авансового или окончательного платежа допускается расторжение продавцом договора в одностороннем порядке и предъявление требования к покупателю о возмещении реальных убытков в части, не покрытой гарантийным взносом.</w:t>
      </w:r>
    </w:p>
    <w:p w:rsidR="004161AF" w:rsidRDefault="001446C9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Передача объекта </w:t>
      </w:r>
      <w:r w:rsidR="004C1B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="00201FDF" w:rsidRPr="004C1B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производится по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акту приема-передачи не позднее тридцати календарных дней с даты полной оплаты покупателем цены продажи по договору купли-продажи, за исключением случая, указанного в пункте </w:t>
      </w:r>
      <w:r w:rsidR="00880367">
        <w:rPr>
          <w:rFonts w:ascii="Times New Roman" w:hAnsi="Times New Roman" w:cs="Times New Roman"/>
          <w:color w:val="000000"/>
          <w:sz w:val="28"/>
          <w:szCs w:val="28"/>
          <w:lang w:val="ru-RU"/>
        </w:rPr>
        <w:t>78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Правил. </w:t>
      </w:r>
    </w:p>
    <w:p w:rsidR="004161A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подписании акта приема-передачи покупателем вносятся продавцом на веб-портал реестра в двухдневный срок. </w:t>
      </w:r>
    </w:p>
    <w:p w:rsidR="004161A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Подписанный акт приема-передачи является основанием для проведения государственной регистрации об изменении собственника на проданный объект </w:t>
      </w:r>
      <w:r w:rsidR="003664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161AF" w:rsidRDefault="005D7623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76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Оплата в рассрочку допускается лишь в случаях, когда условия возможной рассрочки были заблаговременно доведены до сведения участников торгов. При этом размер первоначального взноса не может быть меньше пятнадцати процентов от цены продажи, а период рассрочки не может превышать три года.</w:t>
      </w:r>
    </w:p>
    <w:p w:rsidR="004161AF" w:rsidRDefault="005D7623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77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Первоначальный взнос вносится покупателем в течение тридцати календарных дней со дня подписания договора купли-продажи. При внесении последующих сумм, на еще не внесенные суммы продавцом начисляются проценты исходя из официальной ставки рефинансирования Национального Банка Республики Казахстан. Внесение последующих сумм должно осуществляться не реже одного раза в квартал.</w:t>
      </w:r>
    </w:p>
    <w:p w:rsidR="004161A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Обеспечением своевременного погашения платежей служит право залога продавца на приобретенное покупателем имущество, если иной способ обеспечения не предусмотрен договором купли-продажи.</w:t>
      </w:r>
    </w:p>
    <w:p w:rsidR="004161AF" w:rsidRDefault="005D7623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78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продаже объекта </w:t>
      </w:r>
      <w:r w:rsidR="003664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продажи 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рассрочку передача осуществляется путем подписания акта приема-передачи объекта приватизации после оплаты первоначального взноса с одновременным заключением договора залога, подлежащего соответствующей регистрации, если иной способ обеспечения не предусмотрен договором купли-продажи.</w:t>
      </w:r>
    </w:p>
    <w:p w:rsidR="006524A2" w:rsidRDefault="006524A2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01FDF" w:rsidRDefault="0062692C" w:rsidP="00A8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6" w:name="z339"/>
      <w:bookmarkEnd w:id="15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</w:t>
      </w:r>
      <w:r w:rsidR="00201FDF"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Средства, полученные от продажи объекта </w:t>
      </w:r>
      <w:r w:rsidR="003664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продажи</w:t>
      </w:r>
    </w:p>
    <w:p w:rsidR="006524A2" w:rsidRPr="0070463B" w:rsidRDefault="006524A2" w:rsidP="00A86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GoBack"/>
      <w:bookmarkEnd w:id="17"/>
    </w:p>
    <w:p w:rsidR="003B4CEB" w:rsidRDefault="005D7623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8" w:name="z340"/>
      <w:bookmarkEnd w:id="1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Средства, полученные от </w:t>
      </w:r>
      <w:r w:rsidR="003B4C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 неиспользуемого имущества СПК, являются собственностью СПК и пополняют доходную часть собственного бюджета.</w:t>
      </w:r>
    </w:p>
    <w:p w:rsidR="004161AF" w:rsidRDefault="005D7623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80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Подготовка и проведение торгов по </w:t>
      </w:r>
      <w:r w:rsidR="003B4C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продаже </w:t>
      </w:r>
      <w:r w:rsidR="003B4CEB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осуществляются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счет </w:t>
      </w:r>
      <w:r w:rsidR="003B4C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собственных средств СПК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01FDF" w:rsidRPr="0070463B" w:rsidRDefault="005D7623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81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Оплата услуг организатора и/или единого оператора включается в расходы продавца на подготовку и проведение торгов.</w:t>
      </w:r>
    </w:p>
    <w:p w:rsidR="004161AF" w:rsidRDefault="00201FDF" w:rsidP="00A8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9" w:name="z264"/>
      <w:bookmarkEnd w:id="18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161AF" w:rsidRDefault="004161A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1AF" w:rsidRDefault="004161A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1AF" w:rsidRDefault="004161A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1AF" w:rsidRDefault="00201FDF" w:rsidP="004161AF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</w:p>
    <w:p w:rsidR="00315C63" w:rsidRPr="00315C63" w:rsidRDefault="00201FDF" w:rsidP="00315C63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315C63" w:rsidRPr="00315C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 продажи </w:t>
      </w:r>
      <w:r w:rsidR="00315C63" w:rsidRPr="00315C63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неиспользуемого </w:t>
      </w:r>
    </w:p>
    <w:p w:rsidR="00315C63" w:rsidRPr="00315C63" w:rsidRDefault="00315C63" w:rsidP="00315C63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</w:pPr>
      <w:r w:rsidRPr="00315C63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имущества </w:t>
      </w:r>
      <w:r w:rsidRPr="00315C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>акционерного общества «Социально-предпринимательская корпорация «</w:t>
      </w:r>
      <w:r w:rsidRPr="00315C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kk-KZ"/>
        </w:rPr>
        <w:t>Солтүстік</w:t>
      </w:r>
      <w:r w:rsidRPr="00315C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/>
        </w:rPr>
        <w:t>»</w:t>
      </w:r>
    </w:p>
    <w:p w:rsidR="00201FDF" w:rsidRPr="00315C63" w:rsidRDefault="00201FDF" w:rsidP="00315C63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ru-RU"/>
        </w:rPr>
      </w:pPr>
    </w:p>
    <w:p w:rsidR="004161AF" w:rsidRDefault="00201FDF" w:rsidP="00416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0" w:name="z191"/>
      <w:bookmarkEnd w:id="19"/>
      <w:r w:rsidRPr="007046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ЗАЯВКА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участие в ____________________ по продаже объекта </w:t>
      </w:r>
      <w:r w:rsidR="00315C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</w:p>
    <w:p w:rsidR="00201FDF" w:rsidRPr="0070463B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(указывается форма торгов)</w:t>
      </w:r>
    </w:p>
    <w:bookmarkEnd w:id="20"/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Рассмотрев опубликованное извещение о продаже объекта(-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4161AF" w:rsidRDefault="00315C63" w:rsidP="007046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="00201FDF"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ознакомившись с правилами продажи,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 физического лица или наименование юридического лица и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Ф.И.О. руководителя или представителя юридического лица,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действующего на основании доверенности)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желает принять участие в торгах, которые состоятся «___» 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20___ года по адресу: ______________________________________________.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Мною (нами) внесен(-</w:t>
      </w:r>
      <w:proofErr w:type="gram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о)_</w:t>
      </w:r>
      <w:proofErr w:type="gram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 гарантийный (-х) взнос (-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участия</w:t>
      </w: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proofErr w:type="gramStart"/>
      <w:r w:rsidRPr="0070463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количество)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торгах общей суммой _________</w:t>
      </w:r>
      <w:proofErr w:type="gram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_(</w:t>
      </w:r>
      <w:proofErr w:type="gram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____________________________) тенге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цифрами)</w:t>
      </w: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</w:t>
      </w:r>
      <w:proofErr w:type="gramEnd"/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(сумма прописью)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специальный транзитный счет единого оператора в сфере учета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имущества _________________________________________.</w:t>
      </w:r>
    </w:p>
    <w:p w:rsidR="004161AF" w:rsidRP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61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об объектах </w:t>
      </w:r>
      <w:r w:rsidR="00315C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продажи</w:t>
      </w:r>
      <w:r w:rsidRPr="004161A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 которым внесен</w:t>
      </w:r>
    </w:p>
    <w:p w:rsidR="00201FDF" w:rsidRPr="0070463B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</w:rPr>
        <w:t>гарантийный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</w:rPr>
        <w:t>взнос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96"/>
        <w:gridCol w:w="4329"/>
        <w:gridCol w:w="4199"/>
      </w:tblGrid>
      <w:tr w:rsidR="00201FDF" w:rsidRPr="004B7FE0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315C63" w:rsidRDefault="00201FDF" w:rsidP="0031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C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продажи</w:t>
            </w:r>
          </w:p>
        </w:tc>
        <w:tc>
          <w:tcPr>
            <w:tcW w:w="6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Сумма гарантийного взноса, подлежащая перечислению, тенге</w:t>
            </w:r>
          </w:p>
        </w:tc>
      </w:tr>
      <w:tr w:rsidR="00201FDF" w:rsidRPr="0070463B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1FDF" w:rsidRPr="0070463B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1FDF" w:rsidRPr="0070463B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01FDF" w:rsidRPr="0070463B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внесенных гарантийных взносах: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02"/>
        <w:gridCol w:w="3151"/>
        <w:gridCol w:w="1727"/>
        <w:gridCol w:w="1800"/>
        <w:gridCol w:w="1944"/>
      </w:tblGrid>
      <w:tr w:rsidR="00201FDF" w:rsidRPr="0070463B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31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Назначение гарантийного взноса и наименование объекта </w:t>
            </w:r>
            <w:r w:rsidR="00315C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продажи</w:t>
            </w: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по которому внесен гарантийный взнос для участия в торгах</w:t>
            </w:r>
          </w:p>
        </w:tc>
        <w:tc>
          <w:tcPr>
            <w:tcW w:w="2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платежного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платежного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гарантийного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взноса</w:t>
            </w:r>
            <w:proofErr w:type="spellEnd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</w:tr>
      <w:tr w:rsidR="00201FDF" w:rsidRPr="0070463B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1FDF" w:rsidRPr="0070463B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01FDF" w:rsidRPr="0070463B" w:rsidTr="00201FDF">
        <w:trPr>
          <w:trHeight w:val="30"/>
        </w:trPr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1FDF" w:rsidRPr="0070463B" w:rsidRDefault="00201FDF" w:rsidP="00704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Согласен(-ы) с тем, что в случае обнаружения моего(нашего)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несоответствия требованиям, предъявляемым к участнику, я(мы)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лишаюсь(-емся) права участия в торгах, подписанный мной (нами)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о результатах торгов и договор купли-продажи будут признаны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недействительными.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В случае, если я(мы) буду(-ем) определен(-ы)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победителем(-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) торгов, принимаю(-ем) на себя обязательства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подписать протокол о результатах торгов в день их проведения и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подписать договор купли-продажи в течение десяти календарных дней со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их проведения.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Согласен(-ы) с тем, что сумма внесенного мною (нами)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гарантийного взноса не возвращается и остается у продавца в случаях: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неподписания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протокола о результатах торгов в день их проведения;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неподписания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договора купли-продажи в установленные сроки;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неисполнения и/или ненадлежащего исполнения мною (нами)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 по договору купли-продажи.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Настоящая заявка вместе с протоколом о результатах торгов</w:t>
      </w:r>
      <w:r w:rsidR="00FF1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 силу договора, действующего до заключения договора купли-продажи.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Представляю(-ем) сведения о себе: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юридического лица: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БИН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Ф.И.О. руководителя 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Адрес: 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 телефона (факса): 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Банковские реквизиты для возврата гарантийного взноса: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ИИК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БИК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банка 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Кбе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ИИН/БИН лица, оплатившего гарантийный взнос 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заявке прилагаются (не заполняется при подаче заявки на аукцион):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____________________________________________________________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физического лица: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Ф.И.О. 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ИИН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Паспортные данные 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Адрес: 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 телефона (факса): 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Банковские реквизиты для возврата гарантийного взноса: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ИИК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БИК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банка 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Кбе</w:t>
      </w:r>
      <w:proofErr w:type="spellEnd"/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ИИН/БИН лица, оплатившего гарантийный взнос 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заявке прилагаются (не заполняется при подаче заявки на аукцион):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____________________________________________________________</w:t>
      </w:r>
    </w:p>
    <w:p w:rsidR="004161AF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____________________________________________________________</w:t>
      </w:r>
    </w:p>
    <w:p w:rsidR="00201FDF" w:rsidRPr="0070463B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(подпись) (Ф.И.О. физического лица или наименование юридического лица</w:t>
      </w:r>
      <w:r w:rsidRPr="0070463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Ф.И.О. руководителя или представителя юридического лица,</w:t>
      </w:r>
      <w:r w:rsidRPr="0070463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действующего на основании доверенности)</w:t>
      </w:r>
    </w:p>
    <w:p w:rsidR="00201FDF" w:rsidRPr="0070463B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 ____________ 20 __ года.</w:t>
      </w:r>
    </w:p>
    <w:p w:rsidR="00FF1EC1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М.П.</w:t>
      </w:r>
    </w:p>
    <w:p w:rsidR="00201FDF" w:rsidRPr="0070463B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 веб-порталом реестра государственного имущества</w:t>
      </w:r>
      <w:r w:rsidRPr="0070463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 __________ 20 __ года __________ часов _______ минут</w:t>
      </w:r>
    </w:p>
    <w:p w:rsidR="00201FDF" w:rsidRPr="0070463B" w:rsidRDefault="00201FDF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Аукционный номер участника _______________</w:t>
      </w:r>
    </w:p>
    <w:p w:rsidR="00287155" w:rsidRPr="0070463B" w:rsidRDefault="00287155" w:rsidP="00704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155" w:rsidRPr="0070463B" w:rsidSect="00201F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0B" w:rsidRDefault="00172F0B" w:rsidP="00201FDF">
      <w:pPr>
        <w:spacing w:after="0" w:line="240" w:lineRule="auto"/>
      </w:pPr>
      <w:r>
        <w:separator/>
      </w:r>
    </w:p>
  </w:endnote>
  <w:endnote w:type="continuationSeparator" w:id="0">
    <w:p w:rsidR="00172F0B" w:rsidRDefault="00172F0B" w:rsidP="002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0B" w:rsidRDefault="00172F0B" w:rsidP="00201FDF">
      <w:pPr>
        <w:spacing w:after="0" w:line="240" w:lineRule="auto"/>
      </w:pPr>
      <w:r>
        <w:separator/>
      </w:r>
    </w:p>
  </w:footnote>
  <w:footnote w:type="continuationSeparator" w:id="0">
    <w:p w:rsidR="00172F0B" w:rsidRDefault="00172F0B" w:rsidP="002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559002"/>
      <w:docPartObj>
        <w:docPartGallery w:val="Page Numbers (Top of Page)"/>
        <w:docPartUnique/>
      </w:docPartObj>
    </w:sdtPr>
    <w:sdtEndPr/>
    <w:sdtContent>
      <w:p w:rsidR="00201FDF" w:rsidRDefault="00201F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A2" w:rsidRPr="006524A2">
          <w:rPr>
            <w:noProof/>
            <w:lang w:val="ru-RU"/>
          </w:rPr>
          <w:t>20</w:t>
        </w:r>
        <w:r>
          <w:fldChar w:fldCharType="end"/>
        </w:r>
      </w:p>
    </w:sdtContent>
  </w:sdt>
  <w:p w:rsidR="00201FDF" w:rsidRDefault="00201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C"/>
    <w:rsid w:val="00001CE3"/>
    <w:rsid w:val="00017E64"/>
    <w:rsid w:val="000304E5"/>
    <w:rsid w:val="00042EC8"/>
    <w:rsid w:val="000665A1"/>
    <w:rsid w:val="0008293D"/>
    <w:rsid w:val="000D047E"/>
    <w:rsid w:val="000D2191"/>
    <w:rsid w:val="000F091C"/>
    <w:rsid w:val="00134955"/>
    <w:rsid w:val="00136E4B"/>
    <w:rsid w:val="001446C9"/>
    <w:rsid w:val="001540D5"/>
    <w:rsid w:val="00156FCF"/>
    <w:rsid w:val="00172F0B"/>
    <w:rsid w:val="001829D5"/>
    <w:rsid w:val="001C61BE"/>
    <w:rsid w:val="001D45F2"/>
    <w:rsid w:val="00201172"/>
    <w:rsid w:val="00201FDF"/>
    <w:rsid w:val="00212918"/>
    <w:rsid w:val="00215E1C"/>
    <w:rsid w:val="00223D92"/>
    <w:rsid w:val="00225C3D"/>
    <w:rsid w:val="00226C9E"/>
    <w:rsid w:val="00237B06"/>
    <w:rsid w:val="00252CD3"/>
    <w:rsid w:val="002851F1"/>
    <w:rsid w:val="00287155"/>
    <w:rsid w:val="002948E3"/>
    <w:rsid w:val="002C1D59"/>
    <w:rsid w:val="002E26F6"/>
    <w:rsid w:val="002F0B04"/>
    <w:rsid w:val="002F542D"/>
    <w:rsid w:val="00315C63"/>
    <w:rsid w:val="00340C31"/>
    <w:rsid w:val="003608D5"/>
    <w:rsid w:val="003664CF"/>
    <w:rsid w:val="003B4CEB"/>
    <w:rsid w:val="003D5F38"/>
    <w:rsid w:val="003E5E91"/>
    <w:rsid w:val="003E6D74"/>
    <w:rsid w:val="003F6758"/>
    <w:rsid w:val="0040351B"/>
    <w:rsid w:val="00404B1B"/>
    <w:rsid w:val="00406E2C"/>
    <w:rsid w:val="004161AF"/>
    <w:rsid w:val="004168B0"/>
    <w:rsid w:val="004349F3"/>
    <w:rsid w:val="00461F41"/>
    <w:rsid w:val="0049131E"/>
    <w:rsid w:val="00495580"/>
    <w:rsid w:val="004A77C7"/>
    <w:rsid w:val="004B741F"/>
    <w:rsid w:val="004B7FE0"/>
    <w:rsid w:val="004C1B6E"/>
    <w:rsid w:val="004D732F"/>
    <w:rsid w:val="004F22DB"/>
    <w:rsid w:val="005040F1"/>
    <w:rsid w:val="005475AB"/>
    <w:rsid w:val="00547921"/>
    <w:rsid w:val="005676AE"/>
    <w:rsid w:val="005846CD"/>
    <w:rsid w:val="005907CC"/>
    <w:rsid w:val="005911CF"/>
    <w:rsid w:val="005D7623"/>
    <w:rsid w:val="005E795F"/>
    <w:rsid w:val="0061602D"/>
    <w:rsid w:val="00617170"/>
    <w:rsid w:val="0062692C"/>
    <w:rsid w:val="00634826"/>
    <w:rsid w:val="006524A2"/>
    <w:rsid w:val="00655DD6"/>
    <w:rsid w:val="00675557"/>
    <w:rsid w:val="006C0222"/>
    <w:rsid w:val="006C2D01"/>
    <w:rsid w:val="0070463B"/>
    <w:rsid w:val="0075196A"/>
    <w:rsid w:val="007651C8"/>
    <w:rsid w:val="00765333"/>
    <w:rsid w:val="00786CCF"/>
    <w:rsid w:val="007B6EB5"/>
    <w:rsid w:val="007C08EF"/>
    <w:rsid w:val="00801BF0"/>
    <w:rsid w:val="0080707C"/>
    <w:rsid w:val="008228F9"/>
    <w:rsid w:val="00824E92"/>
    <w:rsid w:val="008669EA"/>
    <w:rsid w:val="00880367"/>
    <w:rsid w:val="00886347"/>
    <w:rsid w:val="008A0C7E"/>
    <w:rsid w:val="008B5495"/>
    <w:rsid w:val="008B5696"/>
    <w:rsid w:val="008F4753"/>
    <w:rsid w:val="00917197"/>
    <w:rsid w:val="00932DCE"/>
    <w:rsid w:val="0093621D"/>
    <w:rsid w:val="00936D97"/>
    <w:rsid w:val="00952641"/>
    <w:rsid w:val="009601F8"/>
    <w:rsid w:val="009767D8"/>
    <w:rsid w:val="009A2125"/>
    <w:rsid w:val="009B4894"/>
    <w:rsid w:val="009D2FBB"/>
    <w:rsid w:val="009E7075"/>
    <w:rsid w:val="00A124F9"/>
    <w:rsid w:val="00A454E7"/>
    <w:rsid w:val="00A46866"/>
    <w:rsid w:val="00A50691"/>
    <w:rsid w:val="00A57AE2"/>
    <w:rsid w:val="00A8680B"/>
    <w:rsid w:val="00AE03B5"/>
    <w:rsid w:val="00AF22F6"/>
    <w:rsid w:val="00B257FA"/>
    <w:rsid w:val="00B323EC"/>
    <w:rsid w:val="00BA67BC"/>
    <w:rsid w:val="00BB1751"/>
    <w:rsid w:val="00BC6BD8"/>
    <w:rsid w:val="00BC7C19"/>
    <w:rsid w:val="00BD65AA"/>
    <w:rsid w:val="00BE14BC"/>
    <w:rsid w:val="00C03429"/>
    <w:rsid w:val="00C073E1"/>
    <w:rsid w:val="00C10674"/>
    <w:rsid w:val="00C146C5"/>
    <w:rsid w:val="00C4172F"/>
    <w:rsid w:val="00C54A7B"/>
    <w:rsid w:val="00C70067"/>
    <w:rsid w:val="00CA6064"/>
    <w:rsid w:val="00CC0191"/>
    <w:rsid w:val="00CC6C21"/>
    <w:rsid w:val="00D14938"/>
    <w:rsid w:val="00D22218"/>
    <w:rsid w:val="00D25947"/>
    <w:rsid w:val="00D72BE1"/>
    <w:rsid w:val="00D732F9"/>
    <w:rsid w:val="00D77F75"/>
    <w:rsid w:val="00D95E51"/>
    <w:rsid w:val="00DA0D89"/>
    <w:rsid w:val="00DA7952"/>
    <w:rsid w:val="00DD19C8"/>
    <w:rsid w:val="00DF26C5"/>
    <w:rsid w:val="00E360C8"/>
    <w:rsid w:val="00E40658"/>
    <w:rsid w:val="00E4217E"/>
    <w:rsid w:val="00E4320D"/>
    <w:rsid w:val="00E521B5"/>
    <w:rsid w:val="00E75DD8"/>
    <w:rsid w:val="00F14533"/>
    <w:rsid w:val="00F14A7D"/>
    <w:rsid w:val="00F16E18"/>
    <w:rsid w:val="00F52241"/>
    <w:rsid w:val="00F52704"/>
    <w:rsid w:val="00F57022"/>
    <w:rsid w:val="00F70E15"/>
    <w:rsid w:val="00F740F5"/>
    <w:rsid w:val="00F76F79"/>
    <w:rsid w:val="00FC256A"/>
    <w:rsid w:val="00FC7448"/>
    <w:rsid w:val="00FD087F"/>
    <w:rsid w:val="00FE46B2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657F"/>
  <w15:chartTrackingRefBased/>
  <w15:docId w15:val="{4DF86174-8F37-48AA-860B-1FA2518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DF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FDF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20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FDF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Наумочкин Ю.А.</dc:creator>
  <cp:keywords/>
  <dc:description/>
  <cp:lastModifiedBy>Наумочкин Ю.А.</cp:lastModifiedBy>
  <cp:revision>16</cp:revision>
  <dcterms:created xsi:type="dcterms:W3CDTF">2022-08-19T03:14:00Z</dcterms:created>
  <dcterms:modified xsi:type="dcterms:W3CDTF">2022-09-01T03:25:00Z</dcterms:modified>
</cp:coreProperties>
</file>