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30" w:rsidRDefault="00993B30" w:rsidP="00993B30">
      <w:pPr>
        <w:tabs>
          <w:tab w:val="left" w:pos="284"/>
          <w:tab w:val="left" w:pos="709"/>
        </w:tabs>
        <w:spacing w:after="0"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993B30" w:rsidRDefault="00993B30" w:rsidP="00993B30">
      <w:pPr>
        <w:tabs>
          <w:tab w:val="left" w:pos="284"/>
          <w:tab w:val="left" w:pos="709"/>
        </w:tabs>
        <w:spacing w:after="0"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Залоговой политике</w:t>
      </w:r>
    </w:p>
    <w:p w:rsidR="00993B30" w:rsidRDefault="00993B30" w:rsidP="00993B30">
      <w:pPr>
        <w:spacing w:after="0"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АО «СПК «Солтүстiк»</w:t>
      </w:r>
    </w:p>
    <w:p w:rsidR="008F0CCA" w:rsidRDefault="008F0CCA" w:rsidP="008F0CCA">
      <w:pPr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</w:p>
    <w:p w:rsidR="008F0CCA" w:rsidRDefault="008F0CCA" w:rsidP="008F0CCA">
      <w:pPr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Список регистрирующих государственных органов</w:t>
      </w:r>
    </w:p>
    <w:p w:rsidR="008F0CCA" w:rsidRDefault="008F0CCA" w:rsidP="008F0CCA">
      <w:pPr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3808"/>
        <w:gridCol w:w="5223"/>
      </w:tblGrid>
      <w:tr w:rsidR="008F0CCA" w:rsidRPr="00274D8A" w:rsidTr="008F0CCA">
        <w:tc>
          <w:tcPr>
            <w:tcW w:w="1141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№ п/п</w:t>
            </w:r>
          </w:p>
        </w:tc>
        <w:tc>
          <w:tcPr>
            <w:tcW w:w="3808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Наименование предмета залога</w:t>
            </w:r>
          </w:p>
        </w:tc>
        <w:tc>
          <w:tcPr>
            <w:tcW w:w="5223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Регистрирующий орган</w:t>
            </w:r>
          </w:p>
        </w:tc>
      </w:tr>
      <w:tr w:rsidR="008F0CCA" w:rsidRPr="00274D8A" w:rsidTr="008F0CCA">
        <w:tc>
          <w:tcPr>
            <w:tcW w:w="1141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1.</w:t>
            </w:r>
          </w:p>
        </w:tc>
        <w:tc>
          <w:tcPr>
            <w:tcW w:w="3808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Недвижимое имущество (квартиры, офисы, магазины, сооружения, земельные участки, права землепользования, имущественные комплексы)</w:t>
            </w:r>
          </w:p>
        </w:tc>
        <w:tc>
          <w:tcPr>
            <w:tcW w:w="5223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юстиции через </w:t>
            </w:r>
            <w:r w:rsidRPr="00274D8A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ы</w:t>
            </w:r>
            <w:r w:rsidRPr="00274D8A">
              <w:rPr>
                <w:sz w:val="24"/>
                <w:szCs w:val="24"/>
              </w:rPr>
              <w:t xml:space="preserve"> обслуживания населения по месту нахождения недвижимого имущества. Если недвижимое имущество находится в двух и более регистрационных секторах (городах, районах) договор залога должен быть зарегистрирован в каждом из них отдельно</w:t>
            </w:r>
          </w:p>
        </w:tc>
      </w:tr>
      <w:tr w:rsidR="008F0CCA" w:rsidRPr="00274D8A" w:rsidTr="008F0CCA">
        <w:tc>
          <w:tcPr>
            <w:tcW w:w="1141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2.</w:t>
            </w:r>
          </w:p>
        </w:tc>
        <w:tc>
          <w:tcPr>
            <w:tcW w:w="3808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Корпоративные ценные бумаги</w:t>
            </w:r>
          </w:p>
        </w:tc>
        <w:tc>
          <w:tcPr>
            <w:tcW w:w="5223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У реестродержателя, ведущего реестр ценных бумаг данного юридического лица/номинального держателя</w:t>
            </w:r>
          </w:p>
        </w:tc>
      </w:tr>
      <w:tr w:rsidR="008F0CCA" w:rsidRPr="00274D8A" w:rsidTr="008F0CCA">
        <w:tc>
          <w:tcPr>
            <w:tcW w:w="1141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3.</w:t>
            </w:r>
          </w:p>
        </w:tc>
        <w:tc>
          <w:tcPr>
            <w:tcW w:w="3808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5223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В АО «Центральный депозитарий ценных бумаг» у кастодиана (для еврооблигаций Министерство финансов РФ)</w:t>
            </w:r>
          </w:p>
        </w:tc>
      </w:tr>
      <w:tr w:rsidR="008F0CCA" w:rsidRPr="00274D8A" w:rsidTr="008F0CCA">
        <w:tc>
          <w:tcPr>
            <w:tcW w:w="1141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4.</w:t>
            </w:r>
          </w:p>
        </w:tc>
        <w:tc>
          <w:tcPr>
            <w:tcW w:w="3808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Воздушные суда</w:t>
            </w:r>
          </w:p>
        </w:tc>
        <w:tc>
          <w:tcPr>
            <w:tcW w:w="5223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в госавиарегистре</w:t>
            </w:r>
            <w:bookmarkStart w:id="0" w:name="_GoBack"/>
            <w:bookmarkEnd w:id="0"/>
            <w:r w:rsidRPr="00274D8A">
              <w:rPr>
                <w:sz w:val="24"/>
                <w:szCs w:val="24"/>
              </w:rPr>
              <w:t xml:space="preserve"> Министерства транспорта и коммуникаций</w:t>
            </w:r>
          </w:p>
        </w:tc>
      </w:tr>
      <w:tr w:rsidR="008F0CCA" w:rsidRPr="00274D8A" w:rsidTr="008F0CCA">
        <w:tc>
          <w:tcPr>
            <w:tcW w:w="1141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5.</w:t>
            </w:r>
          </w:p>
        </w:tc>
        <w:tc>
          <w:tcPr>
            <w:tcW w:w="3808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Водные суда</w:t>
            </w:r>
          </w:p>
        </w:tc>
        <w:tc>
          <w:tcPr>
            <w:tcW w:w="5223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В государственном судовом реестре или в судовой книге порта прописки</w:t>
            </w:r>
          </w:p>
        </w:tc>
      </w:tr>
      <w:tr w:rsidR="008F0CCA" w:rsidRPr="00274D8A" w:rsidTr="008F0CCA">
        <w:tc>
          <w:tcPr>
            <w:tcW w:w="1141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6.</w:t>
            </w:r>
          </w:p>
        </w:tc>
        <w:tc>
          <w:tcPr>
            <w:tcW w:w="3808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5223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В УДП по месту регистрации транспортного средства</w:t>
            </w:r>
          </w:p>
        </w:tc>
      </w:tr>
      <w:tr w:rsidR="008F0CCA" w:rsidRPr="00274D8A" w:rsidTr="008F0CCA">
        <w:tc>
          <w:tcPr>
            <w:tcW w:w="1141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7.</w:t>
            </w:r>
          </w:p>
        </w:tc>
        <w:tc>
          <w:tcPr>
            <w:tcW w:w="3808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Сельскохозяйственная, дорожная, карьерная и иная техника</w:t>
            </w:r>
            <w:r>
              <w:rPr>
                <w:sz w:val="24"/>
                <w:szCs w:val="24"/>
              </w:rPr>
              <w:t>, навесное, прицепное и прочее оборудование</w:t>
            </w:r>
          </w:p>
        </w:tc>
        <w:tc>
          <w:tcPr>
            <w:tcW w:w="5223" w:type="dxa"/>
          </w:tcPr>
          <w:p w:rsidR="008F0CCA" w:rsidRPr="00B37ABE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 xml:space="preserve">Колесные трактора, включая изготовленные на их базе механизмы, а также прицепы, предназначенные для движения с колесными тракторами, самоходные сельскохозяйственные, мелиоративные дорожно-строительные машины и механизмы со скоростью 50 км/ч и менее, а также предназначенные </w:t>
            </w:r>
            <w:r w:rsidRPr="00B37ABE">
              <w:rPr>
                <w:sz w:val="24"/>
                <w:szCs w:val="24"/>
              </w:rPr>
              <w:t>для движения по дорогам общего пользования – «Управления сельского хозяйства и ветеринарии» в районах области.</w:t>
            </w:r>
          </w:p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B37ABE">
              <w:rPr>
                <w:sz w:val="24"/>
                <w:szCs w:val="24"/>
              </w:rPr>
              <w:t>Навесное, прицепное и прочее оборудование -</w:t>
            </w:r>
            <w:r w:rsidRPr="00B37ABE">
              <w:t xml:space="preserve"> </w:t>
            </w:r>
            <w:r w:rsidRPr="00B37ABE">
              <w:rPr>
                <w:sz w:val="24"/>
                <w:szCs w:val="24"/>
              </w:rPr>
              <w:t>республиканские государственные казенны</w:t>
            </w:r>
            <w:r>
              <w:rPr>
                <w:sz w:val="24"/>
                <w:szCs w:val="24"/>
              </w:rPr>
              <w:t>е предприятия</w:t>
            </w:r>
            <w:r w:rsidRPr="00B37ABE">
              <w:rPr>
                <w:sz w:val="24"/>
                <w:szCs w:val="24"/>
              </w:rPr>
              <w:t xml:space="preserve"> "Центры по недвижимости областей, городов Астаны и Алматы", и их филиал</w:t>
            </w:r>
            <w:r>
              <w:rPr>
                <w:sz w:val="24"/>
                <w:szCs w:val="24"/>
              </w:rPr>
              <w:t>ы</w:t>
            </w:r>
            <w:r w:rsidRPr="00B37ABE">
              <w:rPr>
                <w:sz w:val="24"/>
                <w:szCs w:val="24"/>
              </w:rPr>
              <w:t xml:space="preserve">  через центры обслуживания населения (ЦОН)</w:t>
            </w:r>
          </w:p>
        </w:tc>
      </w:tr>
      <w:tr w:rsidR="008F0CCA" w:rsidRPr="00274D8A" w:rsidTr="008F0CCA">
        <w:tc>
          <w:tcPr>
            <w:tcW w:w="1141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8.</w:t>
            </w:r>
          </w:p>
        </w:tc>
        <w:tc>
          <w:tcPr>
            <w:tcW w:w="3808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Железнодорожный подвижной состав</w:t>
            </w:r>
          </w:p>
        </w:tc>
        <w:tc>
          <w:tcPr>
            <w:tcW w:w="5223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Комитет транспортного контроля министерства транспорта и коммуникаций и его транспортны</w:t>
            </w:r>
            <w:r>
              <w:rPr>
                <w:sz w:val="24"/>
                <w:szCs w:val="24"/>
              </w:rPr>
              <w:t>е</w:t>
            </w:r>
            <w:r w:rsidRPr="00274D8A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ы.</w:t>
            </w:r>
          </w:p>
        </w:tc>
      </w:tr>
      <w:tr w:rsidR="008F0CCA" w:rsidRPr="00274D8A" w:rsidTr="008F0CCA">
        <w:tc>
          <w:tcPr>
            <w:tcW w:w="1141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9.</w:t>
            </w:r>
          </w:p>
        </w:tc>
        <w:tc>
          <w:tcPr>
            <w:tcW w:w="3808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Право недропользования</w:t>
            </w:r>
          </w:p>
        </w:tc>
        <w:tc>
          <w:tcPr>
            <w:tcW w:w="5223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На общераспространенные полезные ископаемые – в областном Акимате, заключившем контракт на право недропользования и Центре по обслуживанию населения МЮ РК, иные – в Министерстве энергетики и минеральных ресурсов</w:t>
            </w:r>
          </w:p>
        </w:tc>
      </w:tr>
      <w:tr w:rsidR="008F0CCA" w:rsidRPr="00274D8A" w:rsidTr="008F0CCA">
        <w:tc>
          <w:tcPr>
            <w:tcW w:w="1141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74D8A">
              <w:rPr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274D8A">
              <w:rPr>
                <w:sz w:val="24"/>
                <w:szCs w:val="24"/>
              </w:rPr>
              <w:t xml:space="preserve">Доля в уставном капитале </w:t>
            </w:r>
            <w:r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223" w:type="dxa"/>
          </w:tcPr>
          <w:p w:rsidR="008F0CCA" w:rsidRPr="00274D8A" w:rsidRDefault="008F0CCA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органах юстиции через </w:t>
            </w:r>
            <w:r w:rsidRPr="00274D8A">
              <w:rPr>
                <w:sz w:val="24"/>
                <w:szCs w:val="24"/>
              </w:rPr>
              <w:t>ЦОН по месту регистрации залогодателя – юридического лица или по месту регистрации налогоплательщика, если залогодатель – физическое лицо</w:t>
            </w:r>
          </w:p>
        </w:tc>
      </w:tr>
    </w:tbl>
    <w:p w:rsidR="00930C51" w:rsidRDefault="00930C51"/>
    <w:sectPr w:rsidR="00930C51" w:rsidSect="009122B8">
      <w:headerReference w:type="default" r:id="rId6"/>
      <w:pgSz w:w="11906" w:h="16838"/>
      <w:pgMar w:top="567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65" w:rsidRDefault="00177365" w:rsidP="003755B0">
      <w:pPr>
        <w:spacing w:after="0" w:line="240" w:lineRule="auto"/>
      </w:pPr>
      <w:r>
        <w:separator/>
      </w:r>
    </w:p>
  </w:endnote>
  <w:endnote w:type="continuationSeparator" w:id="0">
    <w:p w:rsidR="00177365" w:rsidRDefault="00177365" w:rsidP="0037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65" w:rsidRDefault="00177365" w:rsidP="003755B0">
      <w:pPr>
        <w:spacing w:after="0" w:line="240" w:lineRule="auto"/>
      </w:pPr>
      <w:r>
        <w:separator/>
      </w:r>
    </w:p>
  </w:footnote>
  <w:footnote w:type="continuationSeparator" w:id="0">
    <w:p w:rsidR="00177365" w:rsidRDefault="00177365" w:rsidP="0037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123489"/>
      <w:docPartObj>
        <w:docPartGallery w:val="Page Numbers (Top of Page)"/>
        <w:docPartUnique/>
      </w:docPartObj>
    </w:sdtPr>
    <w:sdtEndPr/>
    <w:sdtContent>
      <w:p w:rsidR="003755B0" w:rsidRDefault="003755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B8">
          <w:rPr>
            <w:noProof/>
          </w:rPr>
          <w:t>2</w:t>
        </w:r>
        <w:r>
          <w:fldChar w:fldCharType="end"/>
        </w:r>
      </w:p>
    </w:sdtContent>
  </w:sdt>
  <w:p w:rsidR="003755B0" w:rsidRDefault="00375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CCA"/>
    <w:rsid w:val="00177365"/>
    <w:rsid w:val="002C0403"/>
    <w:rsid w:val="003232CE"/>
    <w:rsid w:val="00342CE7"/>
    <w:rsid w:val="003755B0"/>
    <w:rsid w:val="00827001"/>
    <w:rsid w:val="008F0CCA"/>
    <w:rsid w:val="009122B8"/>
    <w:rsid w:val="009145EE"/>
    <w:rsid w:val="00930C51"/>
    <w:rsid w:val="0093149C"/>
    <w:rsid w:val="00993B30"/>
    <w:rsid w:val="00A511F8"/>
    <w:rsid w:val="00B75671"/>
    <w:rsid w:val="00BC1507"/>
    <w:rsid w:val="00EA468F"/>
    <w:rsid w:val="00F1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C77E2-B787-4CA0-A967-9A01222A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" w:right="4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spacing w:after="200" w:afterAutospacing="0" w:line="276" w:lineRule="auto"/>
      <w:ind w:left="0" w:right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5B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7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5B0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1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</dc:creator>
  <cp:keywords/>
  <dc:description/>
  <cp:lastModifiedBy>Наумочкин Ю.А.</cp:lastModifiedBy>
  <cp:revision>7</cp:revision>
  <cp:lastPrinted>2022-08-01T05:08:00Z</cp:lastPrinted>
  <dcterms:created xsi:type="dcterms:W3CDTF">2019-09-10T06:14:00Z</dcterms:created>
  <dcterms:modified xsi:type="dcterms:W3CDTF">2022-08-01T05:08:00Z</dcterms:modified>
</cp:coreProperties>
</file>