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1D" w:rsidRPr="003E1AC1" w:rsidRDefault="005E251D" w:rsidP="005E251D">
      <w:pPr>
        <w:tabs>
          <w:tab w:val="left" w:pos="39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AC1">
        <w:rPr>
          <w:rFonts w:ascii="Times New Roman" w:hAnsi="Times New Roman" w:cs="Times New Roman"/>
          <w:b/>
          <w:sz w:val="28"/>
          <w:szCs w:val="28"/>
        </w:rPr>
        <w:t>Семинара</w:t>
      </w:r>
    </w:p>
    <w:p w:rsidR="005E251D" w:rsidRPr="003E1AC1" w:rsidRDefault="00036549" w:rsidP="005E251D">
      <w:pPr>
        <w:tabs>
          <w:tab w:val="left" w:pos="39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5E251D" w:rsidRPr="003E1AC1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5E251D" w:rsidRPr="003E1AC1" w:rsidRDefault="005E251D" w:rsidP="005E251D">
      <w:pPr>
        <w:tabs>
          <w:tab w:val="left" w:pos="39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AC1">
        <w:rPr>
          <w:rFonts w:ascii="Times New Roman" w:hAnsi="Times New Roman" w:cs="Times New Roman"/>
          <w:b/>
          <w:sz w:val="28"/>
          <w:szCs w:val="28"/>
        </w:rPr>
        <w:t xml:space="preserve">Выписка из  Закона РК   О противодействии коррупции № 410 – </w:t>
      </w:r>
      <w:r w:rsidRPr="003E1AC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E1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A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18 ноября 2015 г  </w:t>
      </w:r>
      <w:r w:rsidRPr="003E1A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251D" w:rsidRPr="003E1AC1" w:rsidRDefault="005E251D" w:rsidP="005E251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1AC1" w:rsidRPr="003E1AC1" w:rsidRDefault="003E1AC1" w:rsidP="003E1AC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E1AC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24-4. Права лиц, оказывающих (оказавших) содействие в противодействии коррупции</w:t>
      </w:r>
    </w:p>
    <w:p w:rsidR="003E1AC1" w:rsidRPr="003E1AC1" w:rsidRDefault="003E1AC1" w:rsidP="003E1AC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E1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Лицо, оказывающее (оказавшее) содействие в противодействии коррупции, вправе:</w:t>
      </w:r>
    </w:p>
    <w:p w:rsidR="003E1AC1" w:rsidRPr="003E1AC1" w:rsidRDefault="003E1AC1" w:rsidP="003E1AC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E1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получать информацию о решении, принятом по итогам рассмотрения его сообщения о коррупционном правонарушении;</w:t>
      </w:r>
    </w:p>
    <w:p w:rsidR="003E1AC1" w:rsidRPr="003E1AC1" w:rsidRDefault="003E1AC1" w:rsidP="003E1AC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E1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обжаловать решения уполномоченного государственного органа, принятые по результатам рассмотрения его сообщения о коррупционном правонарушении, в соответствии с законодательством Республики Казахстан об административных правонарушениях или уголовно-процессуальным законодательством Республики Казахстан;</w:t>
      </w:r>
    </w:p>
    <w:p w:rsidR="003E1AC1" w:rsidRPr="003E1AC1" w:rsidRDefault="003E1AC1" w:rsidP="003E1AC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E1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обратиться в уполномоченный государственный орган, с которым ранее было заключено соглашение о неразглашении информации об оказании содействия в противодействии коррупции, за исключением уполномоченного органа по противодействию коррупции, для получения письменного согласия на передачу конфиденциальной информации для реализации права, предусмотренного подпунктом 4) настоящего пункта;</w:t>
      </w:r>
    </w:p>
    <w:p w:rsidR="003E1AC1" w:rsidRPr="003E1AC1" w:rsidRDefault="003E1AC1" w:rsidP="003E1AC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E1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3E1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4)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случае, когда он полагает, что привлечение его к дисциплинарной ответственности или увольнение, или перевод на другую должность связаны с его сообщением о факте коррупционного правонарушения или</w:t>
      </w:r>
      <w:proofErr w:type="gramEnd"/>
      <w:r w:rsidRPr="003E1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оказанием иного содействия в противодействии коррупции, при условии, что данные вопросы ранее не рассматривались согласительной комиссией или коллегиальным органом в порядке, предусмотренном статьей 24-2 настоящего Закона.</w:t>
      </w:r>
    </w:p>
    <w:p w:rsidR="003E1AC1" w:rsidRPr="003E1AC1" w:rsidRDefault="003E1AC1" w:rsidP="003E1AC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E1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</w:t>
      </w:r>
      <w:proofErr w:type="gramStart"/>
      <w:r w:rsidRPr="003E1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 обращении лица на основании подпункта 4)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лица, оказавшего содействие в противодействии коррупции, в течение пятнадцати календарных дней со дня поступления </w:t>
      </w:r>
      <w:r w:rsidRPr="003E1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обращения направляет уведомление руководителю государственного органа либо другой организации о необходимости повторного рассмотрения вопросов, указанных в подпункте 4) пункта 1 настоящей</w:t>
      </w:r>
      <w:proofErr w:type="gramEnd"/>
      <w:r w:rsidRPr="003E1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статьи, в порядке, установленном статьями 24-2 и 24-3 настоящего Закона.</w:t>
      </w:r>
    </w:p>
    <w:p w:rsidR="003E1AC1" w:rsidRPr="003E1AC1" w:rsidRDefault="003E1AC1" w:rsidP="003E1AC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E1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Уведомление должно содержать:</w:t>
      </w:r>
    </w:p>
    <w:p w:rsidR="003E1AC1" w:rsidRPr="003E1AC1" w:rsidRDefault="003E1AC1" w:rsidP="003E1AC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E1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фамилию и инициалы руководителя государственного органа либо организации, которому направляется уведомление;</w:t>
      </w:r>
    </w:p>
    <w:p w:rsidR="003E1AC1" w:rsidRPr="003E1AC1" w:rsidRDefault="003E1AC1" w:rsidP="003E1AC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E1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фамилию, имя и отчество (если оно указано в документе, удостоверяющем личность) лица, оказавшего содействие в противодействии коррупции;</w:t>
      </w:r>
    </w:p>
    <w:p w:rsidR="003E1AC1" w:rsidRPr="003E1AC1" w:rsidRDefault="003E1AC1" w:rsidP="003E1AC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E1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краткую фабулу коррупционного правонарушения;</w:t>
      </w:r>
    </w:p>
    <w:p w:rsidR="003E1AC1" w:rsidRPr="003E1AC1" w:rsidRDefault="003E1AC1" w:rsidP="003E1AC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E1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3E1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4)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лицом, оказавшим содействие в противодействии коррупции,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коррупции, а также об ответственности за разглашение информации об оказании лицом содействия в противодействии</w:t>
      </w:r>
      <w:proofErr w:type="gramEnd"/>
      <w:r w:rsidRPr="003E1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коррупции в случае заключения такого соглашения.</w:t>
      </w:r>
    </w:p>
    <w:p w:rsidR="003E1AC1" w:rsidRPr="003E1AC1" w:rsidRDefault="003E1AC1" w:rsidP="003E1AC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E1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срок, не превышающий тридцати календарных дней со дня поступления обращения лица, оказавшего содействие в противодействии коррупции, в уполномоченный орган по противодействию коррупции.</w:t>
      </w:r>
    </w:p>
    <w:p w:rsidR="008D18D1" w:rsidRPr="003E1AC1" w:rsidRDefault="003E1AC1" w:rsidP="003E1A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AC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 Сноска. Глава 3 дополнена статьей 24-4 в соответствии с Законом РК от 03.01.2023 </w:t>
      </w:r>
      <w:hyperlink r:id="rId5" w:anchor="z305" w:history="1">
        <w:r w:rsidRPr="003E1AC1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shd w:val="clear" w:color="auto" w:fill="FFFFFF"/>
            <w:lang w:eastAsia="ru-RU"/>
          </w:rPr>
          <w:t>№ 188-VII</w:t>
        </w:r>
      </w:hyperlink>
      <w:r w:rsidRPr="003E1AC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</w:p>
    <w:sectPr w:rsidR="008D18D1" w:rsidRPr="003E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82"/>
    <w:rsid w:val="00036549"/>
    <w:rsid w:val="000C4082"/>
    <w:rsid w:val="003E1AC1"/>
    <w:rsid w:val="005E251D"/>
    <w:rsid w:val="008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23000001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hutinaeva</dc:creator>
  <cp:keywords/>
  <dc:description/>
  <cp:lastModifiedBy>hutinaeva</cp:lastModifiedBy>
  <cp:revision>4</cp:revision>
  <cp:lastPrinted>2024-11-22T06:31:00Z</cp:lastPrinted>
  <dcterms:created xsi:type="dcterms:W3CDTF">2024-11-22T06:22:00Z</dcterms:created>
  <dcterms:modified xsi:type="dcterms:W3CDTF">2024-12-26T08:22:00Z</dcterms:modified>
</cp:coreProperties>
</file>